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20" w:rsidRDefault="00F45EBE" w:rsidP="00406454">
      <w:pPr>
        <w:pStyle w:val="NormalWeb"/>
        <w:jc w:val="center"/>
        <w:rPr>
          <w:rFonts w:ascii="Arial" w:hAnsi="Arial" w:cs="Arial"/>
          <w:b/>
          <w:bCs/>
          <w:color w:val="000000"/>
          <w:sz w:val="22"/>
          <w:szCs w:val="22"/>
        </w:rPr>
      </w:pPr>
      <w:r w:rsidRPr="00AE7B4E">
        <w:rPr>
          <w:rStyle w:val="Strong"/>
          <w:rFonts w:ascii="Arial" w:hAnsi="Arial" w:cs="Arial"/>
          <w:color w:val="000000"/>
          <w:sz w:val="26"/>
          <w:szCs w:val="26"/>
        </w:rPr>
        <w:t>Upcoming Distance Learning Opportunity</w:t>
      </w:r>
      <w:r w:rsidR="002A42D5">
        <w:rPr>
          <w:rStyle w:val="Strong"/>
          <w:rFonts w:ascii="Arial" w:hAnsi="Arial" w:cs="Arial"/>
          <w:color w:val="000000"/>
          <w:sz w:val="26"/>
          <w:szCs w:val="26"/>
        </w:rPr>
        <w:br/>
      </w:r>
      <w:r w:rsidR="002B2265">
        <w:rPr>
          <w:rFonts w:cs="Arial"/>
          <w:noProof/>
          <w:color w:val="000000"/>
        </w:rPr>
        <w:drawing>
          <wp:inline distT="0" distB="0" distL="0" distR="0">
            <wp:extent cx="2695575" cy="790575"/>
            <wp:effectExtent l="19050" t="0" r="9525" b="0"/>
            <wp:docPr id="3" name="Picture 3" descr="03-sda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sdaho-logo"/>
                    <pic:cNvPicPr>
                      <a:picLocks noChangeAspect="1" noChangeArrowheads="1"/>
                    </pic:cNvPicPr>
                  </pic:nvPicPr>
                  <pic:blipFill>
                    <a:blip r:embed="rId7" cstate="print"/>
                    <a:srcRect/>
                    <a:stretch>
                      <a:fillRect/>
                    </a:stretch>
                  </pic:blipFill>
                  <pic:spPr bwMode="auto">
                    <a:xfrm>
                      <a:off x="0" y="0"/>
                      <a:ext cx="2695575" cy="790575"/>
                    </a:xfrm>
                    <a:prstGeom prst="rect">
                      <a:avLst/>
                    </a:prstGeom>
                    <a:noFill/>
                    <a:ln w="9525">
                      <a:noFill/>
                      <a:miter lim="800000"/>
                      <a:headEnd/>
                      <a:tailEnd/>
                    </a:ln>
                  </pic:spPr>
                </pic:pic>
              </a:graphicData>
            </a:graphic>
          </wp:inline>
        </w:drawing>
      </w:r>
      <w:r w:rsidR="00A336D7">
        <w:rPr>
          <w:rFonts w:ascii="Arial" w:hAnsi="Arial" w:cs="Arial"/>
          <w:b/>
          <w:bCs/>
          <w:color w:val="000000"/>
          <w:sz w:val="22"/>
          <w:szCs w:val="22"/>
        </w:rPr>
        <w:t xml:space="preserve">             </w:t>
      </w:r>
      <w:r w:rsidR="00A336D7">
        <w:rPr>
          <w:noProof/>
        </w:rPr>
        <w:drawing>
          <wp:inline distT="0" distB="0" distL="0" distR="0" wp14:anchorId="03410194" wp14:editId="6FE638D8">
            <wp:extent cx="2514600" cy="1095375"/>
            <wp:effectExtent l="0" t="0" r="0" b="9525"/>
            <wp:docPr id="1" name="Picture 1" descr="C:\Users\Jen.Porter\AppData\Local\Microsoft\Windows\INetCache\Content.Word\Path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Porter\AppData\Local\Microsoft\Windows\INetCache\Content.Word\Pathwa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p w:rsidR="004B1C14" w:rsidRPr="004B1C14" w:rsidRDefault="00EC7E20" w:rsidP="006F6956">
      <w:pPr>
        <w:pStyle w:val="NormalWeb"/>
        <w:jc w:val="center"/>
        <w:rPr>
          <w:rFonts w:asciiTheme="majorHAnsi" w:hAnsiTheme="majorHAnsi" w:cs="Arial"/>
          <w:bCs/>
          <w:iCs/>
          <w:smallCaps/>
          <w:sz w:val="28"/>
        </w:rPr>
      </w:pPr>
      <w:r>
        <w:rPr>
          <w:rFonts w:ascii="Arial" w:hAnsi="Arial" w:cs="Arial"/>
          <w:b/>
          <w:bCs/>
          <w:color w:val="000000"/>
          <w:sz w:val="22"/>
          <w:szCs w:val="22"/>
        </w:rPr>
        <w:t xml:space="preserve">Powered by Pathway Health, </w:t>
      </w:r>
      <w:r w:rsidRPr="00EC7E20">
        <w:rPr>
          <w:rFonts w:ascii="Arial" w:hAnsi="Arial" w:cs="Arial"/>
          <w:b/>
          <w:bCs/>
          <w:i/>
          <w:color w:val="000000"/>
          <w:sz w:val="22"/>
          <w:szCs w:val="22"/>
        </w:rPr>
        <w:t>exclusively for LeadingAge</w:t>
      </w:r>
      <w:r w:rsidR="006F6956">
        <w:rPr>
          <w:rFonts w:ascii="Arial" w:hAnsi="Arial" w:cs="Arial"/>
          <w:b/>
          <w:bCs/>
          <w:i/>
          <w:color w:val="000000"/>
          <w:sz w:val="22"/>
          <w:szCs w:val="22"/>
        </w:rPr>
        <w:br/>
      </w:r>
      <w:r w:rsidR="006F6956">
        <w:rPr>
          <w:rStyle w:val="Strong"/>
          <w:rFonts w:cs="Arial"/>
          <w:color w:val="000000"/>
        </w:rPr>
        <w:pict>
          <v:rect id="_x0000_i1025" style="width:388.8pt;height:1.5pt" o:hrpct="900" o:hralign="center" o:hrstd="t" o:hrnoshade="t" o:hr="t" fillcolor="black" stroked="f"/>
        </w:pict>
      </w:r>
      <w:r w:rsidR="00B86CFC" w:rsidRPr="002257E7">
        <w:rPr>
          <w:rFonts w:asciiTheme="majorHAnsi" w:hAnsiTheme="majorHAnsi" w:cs="Lucida Bright"/>
          <w:b/>
          <w:i/>
          <w:sz w:val="28"/>
        </w:rPr>
        <w:t xml:space="preserve">DL </w:t>
      </w:r>
      <w:r w:rsidR="009C277E">
        <w:rPr>
          <w:rFonts w:asciiTheme="majorHAnsi" w:hAnsiTheme="majorHAnsi" w:cs="Lucida Bright"/>
          <w:b/>
          <w:i/>
          <w:sz w:val="28"/>
        </w:rPr>
        <w:t>201706</w:t>
      </w:r>
      <w:r w:rsidR="00F144B6">
        <w:rPr>
          <w:rFonts w:asciiTheme="majorHAnsi" w:hAnsiTheme="majorHAnsi" w:cs="Lucida Bright"/>
          <w:b/>
          <w:i/>
          <w:sz w:val="28"/>
        </w:rPr>
        <w:t xml:space="preserve"> </w:t>
      </w:r>
      <w:r w:rsidR="00B86CFC" w:rsidRPr="002257E7">
        <w:rPr>
          <w:rFonts w:asciiTheme="majorHAnsi" w:hAnsiTheme="majorHAnsi" w:cs="Lucida Bright"/>
          <w:b/>
          <w:i/>
          <w:sz w:val="28"/>
        </w:rPr>
        <w:t>(Webinar</w:t>
      </w:r>
      <w:r w:rsidR="009C277E">
        <w:rPr>
          <w:rFonts w:asciiTheme="majorHAnsi" w:hAnsiTheme="majorHAnsi" w:cs="Lucida Bright"/>
          <w:b/>
          <w:i/>
          <w:sz w:val="28"/>
        </w:rPr>
        <w:t xml:space="preserve"> Series</w:t>
      </w:r>
      <w:r w:rsidR="00B86CFC" w:rsidRPr="002257E7">
        <w:rPr>
          <w:rFonts w:asciiTheme="majorHAnsi" w:hAnsiTheme="majorHAnsi" w:cs="Lucida Bright"/>
          <w:b/>
          <w:i/>
          <w:sz w:val="28"/>
        </w:rPr>
        <w:t>)</w:t>
      </w:r>
      <w:r w:rsidR="006F6956">
        <w:rPr>
          <w:rFonts w:asciiTheme="majorHAnsi" w:hAnsiTheme="majorHAnsi" w:cs="Lucida Bright"/>
          <w:b/>
          <w:i/>
          <w:sz w:val="28"/>
        </w:rPr>
        <w:br/>
      </w:r>
      <w:r w:rsidR="00B751F1">
        <w:rPr>
          <w:rFonts w:asciiTheme="majorHAnsi" w:hAnsiTheme="majorHAnsi" w:cs="Arial"/>
          <w:b/>
          <w:bCs/>
          <w:i/>
          <w:iCs/>
          <w:sz w:val="28"/>
        </w:rPr>
        <w:t>Requirements of Participation</w:t>
      </w:r>
      <w:r w:rsidR="004B1C14">
        <w:rPr>
          <w:rFonts w:asciiTheme="majorHAnsi" w:hAnsiTheme="majorHAnsi" w:cs="Arial"/>
          <w:b/>
          <w:bCs/>
          <w:i/>
          <w:iCs/>
          <w:sz w:val="28"/>
        </w:rPr>
        <w:t xml:space="preserve"> - </w:t>
      </w:r>
      <w:r w:rsidR="009C277E">
        <w:rPr>
          <w:rFonts w:asciiTheme="majorHAnsi" w:hAnsiTheme="majorHAnsi" w:cs="Arial"/>
          <w:b/>
          <w:bCs/>
          <w:i/>
          <w:iCs/>
          <w:sz w:val="28"/>
        </w:rPr>
        <w:t xml:space="preserve">Phase </w:t>
      </w:r>
      <w:r w:rsidR="00894E5D">
        <w:rPr>
          <w:rFonts w:asciiTheme="majorHAnsi" w:hAnsiTheme="majorHAnsi" w:cs="Arial"/>
          <w:b/>
          <w:bCs/>
          <w:i/>
          <w:iCs/>
          <w:sz w:val="28"/>
        </w:rPr>
        <w:t>2</w:t>
      </w:r>
      <w:r w:rsidR="006F6956">
        <w:rPr>
          <w:rFonts w:asciiTheme="majorHAnsi" w:hAnsiTheme="majorHAnsi" w:cs="Arial"/>
          <w:b/>
          <w:bCs/>
          <w:i/>
          <w:iCs/>
          <w:sz w:val="28"/>
        </w:rPr>
        <w:br/>
      </w:r>
      <w:r w:rsidR="004B1C14" w:rsidRPr="004B1C14">
        <w:rPr>
          <w:rFonts w:asciiTheme="majorHAnsi" w:hAnsiTheme="majorHAnsi" w:cs="Arial"/>
          <w:bCs/>
          <w:iCs/>
          <w:smallCaps/>
          <w:sz w:val="28"/>
        </w:rPr>
        <w:t>Ju</w:t>
      </w:r>
      <w:r w:rsidR="00894E5D">
        <w:rPr>
          <w:rFonts w:asciiTheme="majorHAnsi" w:hAnsiTheme="majorHAnsi" w:cs="Arial"/>
          <w:bCs/>
          <w:iCs/>
          <w:smallCaps/>
          <w:sz w:val="28"/>
        </w:rPr>
        <w:t>ly 10, 17, 24, August 7, 14, 21, 28, September 11, 18, 2017</w:t>
      </w:r>
    </w:p>
    <w:p w:rsidR="0080687F" w:rsidRPr="00E47D37" w:rsidRDefault="0080687F" w:rsidP="00D24938">
      <w:pPr>
        <w:pStyle w:val="NoSpacing"/>
        <w:ind w:left="90"/>
        <w:rPr>
          <w:rFonts w:ascii="Arial" w:hAnsi="Arial" w:cs="Arial"/>
          <w:sz w:val="20"/>
          <w:szCs w:val="20"/>
        </w:rPr>
      </w:pPr>
    </w:p>
    <w:p w:rsidR="0080687F" w:rsidRPr="00674DD1" w:rsidRDefault="00A15191" w:rsidP="0080687F">
      <w:pPr>
        <w:pStyle w:val="NoSpacing"/>
        <w:ind w:left="90" w:right="270"/>
        <w:rPr>
          <w:rFonts w:cs="Arial"/>
          <w:bCs/>
          <w:sz w:val="20"/>
          <w:szCs w:val="20"/>
        </w:rPr>
      </w:pPr>
      <w:r w:rsidRPr="00674DD1">
        <w:rPr>
          <w:rStyle w:val="Strong"/>
          <w:rFonts w:ascii="Arial" w:hAnsi="Arial" w:cs="Arial"/>
          <w:sz w:val="20"/>
          <w:szCs w:val="20"/>
        </w:rPr>
        <w:t>Overview</w:t>
      </w:r>
      <w:r w:rsidRPr="00674DD1">
        <w:rPr>
          <w:rStyle w:val="Strong"/>
          <w:rFonts w:ascii="Arial" w:hAnsi="Arial" w:cs="Arial"/>
          <w:b w:val="0"/>
          <w:sz w:val="20"/>
          <w:szCs w:val="20"/>
        </w:rPr>
        <w:t xml:space="preserve">:  </w:t>
      </w:r>
      <w:r w:rsidR="00B751F1" w:rsidRPr="00B751F1">
        <w:rPr>
          <w:rFonts w:ascii="Arial" w:hAnsi="Arial" w:cs="Arial"/>
          <w:color w:val="000000"/>
          <w:sz w:val="20"/>
          <w:szCs w:val="20"/>
          <w:shd w:val="clear" w:color="auto" w:fill="FFFFFF"/>
        </w:rPr>
        <w:t xml:space="preserve">This </w:t>
      </w:r>
      <w:r w:rsidR="00B751F1">
        <w:rPr>
          <w:rFonts w:ascii="Arial" w:hAnsi="Arial" w:cs="Arial"/>
          <w:color w:val="000000"/>
          <w:sz w:val="20"/>
          <w:szCs w:val="20"/>
          <w:shd w:val="clear" w:color="auto" w:fill="FFFFFF"/>
        </w:rPr>
        <w:t>webinar series</w:t>
      </w:r>
      <w:r w:rsidR="00B751F1" w:rsidRPr="00B751F1">
        <w:rPr>
          <w:rFonts w:ascii="Arial" w:hAnsi="Arial" w:cs="Arial"/>
          <w:color w:val="000000"/>
          <w:sz w:val="20"/>
          <w:szCs w:val="20"/>
          <w:shd w:val="clear" w:color="auto" w:fill="FFFFFF"/>
        </w:rPr>
        <w:t xml:space="preserve"> will </w:t>
      </w:r>
      <w:r w:rsidR="00B751F1">
        <w:rPr>
          <w:rFonts w:ascii="Arial" w:hAnsi="Arial" w:cs="Arial"/>
          <w:color w:val="000000"/>
          <w:sz w:val="20"/>
          <w:szCs w:val="20"/>
          <w:shd w:val="clear" w:color="auto" w:fill="FFFFFF"/>
        </w:rPr>
        <w:t>address</w:t>
      </w:r>
      <w:r w:rsidR="00B751F1" w:rsidRPr="00B751F1">
        <w:rPr>
          <w:rFonts w:ascii="Arial" w:hAnsi="Arial" w:cs="Arial"/>
          <w:color w:val="000000"/>
          <w:sz w:val="20"/>
          <w:szCs w:val="20"/>
          <w:shd w:val="clear" w:color="auto" w:fill="FFFFFF"/>
        </w:rPr>
        <w:t xml:space="preserve"> the new and revised sections of the Requirements of Participation for skilled nursing facilities. You won’t want to miss this informational program that outlines the biggest revision and update in over 15 years! In </w:t>
      </w:r>
      <w:r w:rsidR="00B751F1">
        <w:rPr>
          <w:rFonts w:ascii="Arial" w:hAnsi="Arial" w:cs="Arial"/>
          <w:color w:val="000000"/>
          <w:sz w:val="20"/>
          <w:szCs w:val="20"/>
          <w:shd w:val="clear" w:color="auto" w:fill="FFFFFF"/>
        </w:rPr>
        <w:t>this series of sessions</w:t>
      </w:r>
      <w:r w:rsidR="001138F8">
        <w:rPr>
          <w:rFonts w:ascii="Arial" w:hAnsi="Arial" w:cs="Arial"/>
          <w:color w:val="000000"/>
          <w:sz w:val="20"/>
          <w:szCs w:val="20"/>
          <w:shd w:val="clear" w:color="auto" w:fill="FFFFFF"/>
        </w:rPr>
        <w:t>,</w:t>
      </w:r>
      <w:r w:rsidR="00B751F1" w:rsidRPr="00B751F1">
        <w:rPr>
          <w:rFonts w:ascii="Arial" w:hAnsi="Arial" w:cs="Arial"/>
          <w:color w:val="000000"/>
          <w:sz w:val="20"/>
          <w:szCs w:val="20"/>
          <w:shd w:val="clear" w:color="auto" w:fill="FFFFFF"/>
        </w:rPr>
        <w:t xml:space="preserve"> an in</w:t>
      </w:r>
      <w:r w:rsidR="001138F8">
        <w:rPr>
          <w:rFonts w:ascii="Arial" w:hAnsi="Arial" w:cs="Arial"/>
          <w:color w:val="000000"/>
          <w:sz w:val="20"/>
          <w:szCs w:val="20"/>
          <w:shd w:val="clear" w:color="auto" w:fill="FFFFFF"/>
        </w:rPr>
        <w:t xml:space="preserve">-depth review of the </w:t>
      </w:r>
      <w:proofErr w:type="spellStart"/>
      <w:r w:rsidR="001138F8">
        <w:rPr>
          <w:rFonts w:ascii="Arial" w:hAnsi="Arial" w:cs="Arial"/>
          <w:color w:val="000000"/>
          <w:sz w:val="20"/>
          <w:szCs w:val="20"/>
          <w:shd w:val="clear" w:color="auto" w:fill="FFFFFF"/>
        </w:rPr>
        <w:t>RoPs</w:t>
      </w:r>
      <w:proofErr w:type="spellEnd"/>
      <w:r w:rsidR="001138F8">
        <w:rPr>
          <w:rFonts w:ascii="Arial" w:hAnsi="Arial" w:cs="Arial"/>
          <w:color w:val="000000"/>
          <w:sz w:val="20"/>
          <w:szCs w:val="20"/>
          <w:shd w:val="clear" w:color="auto" w:fill="FFFFFF"/>
        </w:rPr>
        <w:t xml:space="preserve"> will be discussed.</w:t>
      </w:r>
      <w:r w:rsidR="00A336D7">
        <w:rPr>
          <w:rFonts w:ascii="Arial" w:hAnsi="Arial" w:cs="Arial"/>
          <w:color w:val="000000"/>
          <w:sz w:val="20"/>
          <w:szCs w:val="20"/>
          <w:shd w:val="clear" w:color="auto" w:fill="FFFFFF"/>
        </w:rPr>
        <w:t xml:space="preserve"> </w:t>
      </w:r>
      <w:r w:rsidR="00B751F1" w:rsidRPr="00B751F1">
        <w:rPr>
          <w:rFonts w:ascii="Arial" w:hAnsi="Arial" w:cs="Arial"/>
          <w:color w:val="000000"/>
          <w:sz w:val="20"/>
          <w:szCs w:val="20"/>
          <w:shd w:val="clear" w:color="auto" w:fill="FFFFFF"/>
        </w:rPr>
        <w:t xml:space="preserve">There are key areas for system updates to include Resident Rights, Resident Assessments, </w:t>
      </w:r>
      <w:r w:rsidR="00A228B8">
        <w:rPr>
          <w:rFonts w:ascii="Arial" w:hAnsi="Arial" w:cs="Arial"/>
          <w:color w:val="000000"/>
          <w:sz w:val="20"/>
          <w:szCs w:val="20"/>
          <w:shd w:val="clear" w:color="auto" w:fill="FFFFFF"/>
        </w:rPr>
        <w:t>Admission, Transfer &amp; Discharge, Behavioral Health Services</w:t>
      </w:r>
      <w:r w:rsidR="00B751F1" w:rsidRPr="00B751F1">
        <w:rPr>
          <w:rFonts w:ascii="Arial" w:hAnsi="Arial" w:cs="Arial"/>
          <w:color w:val="000000"/>
          <w:sz w:val="20"/>
          <w:szCs w:val="20"/>
          <w:shd w:val="clear" w:color="auto" w:fill="FFFFFF"/>
        </w:rPr>
        <w:t xml:space="preserve">, Quality of Care and Quality of Life, Infection Prevention and Control and more! Additional key updates for facility implementation include Facility Assessment, </w:t>
      </w:r>
      <w:r w:rsidR="00A228B8">
        <w:rPr>
          <w:rFonts w:ascii="Arial" w:hAnsi="Arial" w:cs="Arial"/>
          <w:color w:val="000000"/>
          <w:sz w:val="20"/>
          <w:szCs w:val="20"/>
          <w:shd w:val="clear" w:color="auto" w:fill="FFFFFF"/>
        </w:rPr>
        <w:t xml:space="preserve">Staff Competencies and </w:t>
      </w:r>
      <w:r w:rsidR="00B751F1" w:rsidRPr="00B751F1">
        <w:rPr>
          <w:rFonts w:ascii="Arial" w:hAnsi="Arial" w:cs="Arial"/>
          <w:color w:val="000000"/>
          <w:sz w:val="20"/>
          <w:szCs w:val="20"/>
          <w:shd w:val="clear" w:color="auto" w:fill="FFFFFF"/>
        </w:rPr>
        <w:t xml:space="preserve">QAPI, as well as the individual interdisciplinary service components. </w:t>
      </w:r>
    </w:p>
    <w:p w:rsidR="00674DD1" w:rsidRPr="00674DD1" w:rsidRDefault="00674DD1" w:rsidP="00674DD1">
      <w:pPr>
        <w:ind w:left="90"/>
        <w:rPr>
          <w:rFonts w:cs="Arial"/>
          <w:sz w:val="20"/>
          <w:szCs w:val="20"/>
        </w:rPr>
      </w:pPr>
    </w:p>
    <w:p w:rsidR="00652057" w:rsidRDefault="00B86CFC" w:rsidP="002F06D2">
      <w:pPr>
        <w:pStyle w:val="NoSpacing"/>
        <w:ind w:left="90"/>
        <w:rPr>
          <w:rFonts w:ascii="Arial" w:hAnsi="Arial" w:cs="Arial"/>
          <w:bCs/>
          <w:sz w:val="20"/>
          <w:szCs w:val="20"/>
        </w:rPr>
      </w:pPr>
      <w:r w:rsidRPr="00E47D37">
        <w:rPr>
          <w:rFonts w:ascii="Arial" w:hAnsi="Arial" w:cs="Arial"/>
          <w:b/>
          <w:sz w:val="20"/>
          <w:szCs w:val="20"/>
          <w:u w:val="single"/>
        </w:rPr>
        <w:t>Target Audience</w:t>
      </w:r>
      <w:r w:rsidRPr="00E47D37">
        <w:rPr>
          <w:rFonts w:ascii="Arial" w:hAnsi="Arial" w:cs="Arial"/>
          <w:sz w:val="20"/>
          <w:szCs w:val="20"/>
        </w:rPr>
        <w:t xml:space="preserve">: </w:t>
      </w:r>
      <w:r w:rsidR="00674DD1" w:rsidRPr="00674DD1">
        <w:rPr>
          <w:rFonts w:ascii="Arial" w:hAnsi="Arial" w:cs="Arial"/>
          <w:bCs/>
          <w:sz w:val="20"/>
          <w:szCs w:val="20"/>
        </w:rPr>
        <w:t xml:space="preserve">This educational webinar is appropriate for </w:t>
      </w:r>
      <w:r w:rsidR="00C810DC">
        <w:rPr>
          <w:rFonts w:ascii="Arial" w:hAnsi="Arial" w:cs="Arial"/>
          <w:bCs/>
          <w:sz w:val="20"/>
          <w:szCs w:val="20"/>
        </w:rPr>
        <w:t xml:space="preserve">long term </w:t>
      </w:r>
      <w:r w:rsidR="00AC6944">
        <w:rPr>
          <w:rFonts w:ascii="Arial" w:hAnsi="Arial" w:cs="Arial"/>
          <w:bCs/>
          <w:sz w:val="20"/>
          <w:szCs w:val="20"/>
        </w:rPr>
        <w:t xml:space="preserve">care </w:t>
      </w:r>
      <w:r w:rsidR="00C810DC">
        <w:rPr>
          <w:rFonts w:ascii="Arial" w:hAnsi="Arial" w:cs="Arial"/>
          <w:bCs/>
          <w:sz w:val="20"/>
          <w:szCs w:val="20"/>
        </w:rPr>
        <w:t>administrators, directors of nursing</w:t>
      </w:r>
      <w:r w:rsidR="00B751F1">
        <w:rPr>
          <w:rFonts w:ascii="Arial" w:hAnsi="Arial" w:cs="Arial"/>
          <w:bCs/>
          <w:sz w:val="20"/>
          <w:szCs w:val="20"/>
        </w:rPr>
        <w:t>, department managers</w:t>
      </w:r>
      <w:r w:rsidR="00C810DC">
        <w:rPr>
          <w:rFonts w:ascii="Arial" w:hAnsi="Arial" w:cs="Arial"/>
          <w:bCs/>
          <w:sz w:val="20"/>
          <w:szCs w:val="20"/>
        </w:rPr>
        <w:t xml:space="preserve"> and other </w:t>
      </w:r>
      <w:proofErr w:type="spellStart"/>
      <w:r w:rsidR="00C810DC">
        <w:rPr>
          <w:rFonts w:ascii="Arial" w:hAnsi="Arial" w:cs="Arial"/>
          <w:bCs/>
          <w:sz w:val="20"/>
          <w:szCs w:val="20"/>
        </w:rPr>
        <w:t>post acute</w:t>
      </w:r>
      <w:proofErr w:type="spellEnd"/>
      <w:r w:rsidR="00C810DC">
        <w:rPr>
          <w:rFonts w:ascii="Arial" w:hAnsi="Arial" w:cs="Arial"/>
          <w:bCs/>
          <w:sz w:val="20"/>
          <w:szCs w:val="20"/>
        </w:rPr>
        <w:t xml:space="preserve"> care </w:t>
      </w:r>
      <w:r w:rsidR="00AC6944">
        <w:rPr>
          <w:rFonts w:ascii="Arial" w:hAnsi="Arial" w:cs="Arial"/>
          <w:bCs/>
          <w:sz w:val="20"/>
          <w:szCs w:val="20"/>
        </w:rPr>
        <w:t>professionals.</w:t>
      </w:r>
    </w:p>
    <w:p w:rsidR="006F6956" w:rsidRDefault="006F6956" w:rsidP="002F06D2">
      <w:pPr>
        <w:pStyle w:val="NoSpacing"/>
        <w:ind w:left="90"/>
        <w:rPr>
          <w:rFonts w:ascii="Arial" w:hAnsi="Arial" w:cs="Arial"/>
          <w:bCs/>
          <w:sz w:val="20"/>
          <w:szCs w:val="20"/>
        </w:rPr>
      </w:pPr>
    </w:p>
    <w:tbl>
      <w:tblPr>
        <w:tblW w:w="0" w:type="auto"/>
        <w:jc w:val="center"/>
        <w:tblLook w:val="01E0" w:firstRow="1" w:lastRow="1" w:firstColumn="1" w:lastColumn="1" w:noHBand="0" w:noVBand="0"/>
      </w:tblPr>
      <w:tblGrid>
        <w:gridCol w:w="3150"/>
        <w:gridCol w:w="7560"/>
      </w:tblGrid>
      <w:tr w:rsidR="006F6956" w:rsidRPr="00652057" w:rsidTr="006F6956">
        <w:trPr>
          <w:trHeight w:val="810"/>
          <w:jc w:val="center"/>
        </w:trPr>
        <w:tc>
          <w:tcPr>
            <w:tcW w:w="3150" w:type="dxa"/>
          </w:tcPr>
          <w:p w:rsidR="006F6956" w:rsidRPr="00E47D37" w:rsidRDefault="006F6956" w:rsidP="004F4F84">
            <w:pPr>
              <w:pStyle w:val="NoSpacing"/>
              <w:rPr>
                <w:rFonts w:ascii="Arial" w:hAnsi="Arial" w:cs="Arial"/>
                <w:sz w:val="20"/>
                <w:szCs w:val="20"/>
              </w:rPr>
            </w:pPr>
            <w:r w:rsidRPr="00E47D37">
              <w:rPr>
                <w:rFonts w:ascii="Arial" w:hAnsi="Arial" w:cs="Arial"/>
                <w:b/>
                <w:sz w:val="20"/>
                <w:szCs w:val="20"/>
                <w:u w:val="single"/>
              </w:rPr>
              <w:t>Faculty</w:t>
            </w:r>
            <w:r w:rsidRPr="00E47D37">
              <w:rPr>
                <w:rFonts w:ascii="Arial" w:hAnsi="Arial" w:cs="Arial"/>
                <w:b/>
                <w:sz w:val="20"/>
                <w:szCs w:val="20"/>
              </w:rPr>
              <w:t>:</w:t>
            </w:r>
            <w:r w:rsidRPr="00E47D37">
              <w:rPr>
                <w:rFonts w:ascii="Arial" w:hAnsi="Arial" w:cs="Arial"/>
                <w:sz w:val="20"/>
                <w:szCs w:val="20"/>
              </w:rPr>
              <w:t xml:space="preserve">   </w:t>
            </w:r>
          </w:p>
          <w:p w:rsidR="006F6956" w:rsidRDefault="006F6956" w:rsidP="004F4F84">
            <w:pPr>
              <w:rPr>
                <w:rFonts w:cs="Arial"/>
                <w:sz w:val="20"/>
                <w:szCs w:val="20"/>
              </w:rPr>
            </w:pPr>
            <w:r>
              <w:rPr>
                <w:rFonts w:cs="Arial"/>
                <w:sz w:val="20"/>
                <w:szCs w:val="20"/>
              </w:rPr>
              <w:t>Leah Killian-Smith</w:t>
            </w:r>
            <w:r>
              <w:rPr>
                <w:rFonts w:cs="Arial"/>
                <w:sz w:val="20"/>
                <w:szCs w:val="20"/>
              </w:rPr>
              <w:t xml:space="preserve">, </w:t>
            </w:r>
            <w:proofErr w:type="gramStart"/>
            <w:r>
              <w:rPr>
                <w:rFonts w:cs="Arial"/>
                <w:sz w:val="20"/>
                <w:szCs w:val="20"/>
              </w:rPr>
              <w:t>BA,NHA</w:t>
            </w:r>
            <w:proofErr w:type="gramEnd"/>
            <w:r>
              <w:rPr>
                <w:rFonts w:cs="Arial"/>
                <w:sz w:val="20"/>
                <w:szCs w:val="20"/>
              </w:rPr>
              <w:t>, RHIA</w:t>
            </w:r>
          </w:p>
          <w:p w:rsidR="006F6956" w:rsidRDefault="006F6956" w:rsidP="004F4F84">
            <w:pPr>
              <w:rPr>
                <w:rFonts w:cs="Arial"/>
                <w:sz w:val="20"/>
                <w:szCs w:val="20"/>
              </w:rPr>
            </w:pPr>
            <w:r>
              <w:rPr>
                <w:rFonts w:cs="Arial"/>
                <w:sz w:val="20"/>
                <w:szCs w:val="20"/>
              </w:rPr>
              <w:t>Director of Governmental Services and Quality Assurance</w:t>
            </w:r>
          </w:p>
          <w:p w:rsidR="006F6956" w:rsidRDefault="006F6956" w:rsidP="004F4F84">
            <w:pPr>
              <w:rPr>
                <w:rFonts w:cs="Arial"/>
                <w:sz w:val="20"/>
                <w:szCs w:val="20"/>
              </w:rPr>
            </w:pPr>
            <w:r>
              <w:rPr>
                <w:rFonts w:cs="Arial"/>
                <w:sz w:val="20"/>
                <w:szCs w:val="20"/>
              </w:rPr>
              <w:t>Pathway Health</w:t>
            </w:r>
          </w:p>
          <w:p w:rsidR="006F6956" w:rsidRPr="00E47D37" w:rsidRDefault="006F6956" w:rsidP="004F4F84">
            <w:pPr>
              <w:autoSpaceDE w:val="0"/>
              <w:autoSpaceDN w:val="0"/>
              <w:adjustRightInd w:val="0"/>
              <w:rPr>
                <w:rFonts w:cs="Arial"/>
                <w:sz w:val="20"/>
                <w:szCs w:val="20"/>
              </w:rPr>
            </w:pPr>
          </w:p>
        </w:tc>
        <w:tc>
          <w:tcPr>
            <w:tcW w:w="7560" w:type="dxa"/>
          </w:tcPr>
          <w:p w:rsidR="006F6956" w:rsidRDefault="006F6956" w:rsidP="004F4F84">
            <w:pPr>
              <w:rPr>
                <w:rFonts w:cs="Arial"/>
                <w:sz w:val="20"/>
                <w:szCs w:val="20"/>
              </w:rPr>
            </w:pPr>
          </w:p>
          <w:p w:rsidR="006F6956" w:rsidRPr="00B751F1" w:rsidRDefault="006F6956" w:rsidP="004F4F84">
            <w:pPr>
              <w:rPr>
                <w:rFonts w:cs="Arial"/>
                <w:sz w:val="20"/>
                <w:szCs w:val="20"/>
              </w:rPr>
            </w:pPr>
            <w:r w:rsidRPr="00B751F1">
              <w:rPr>
                <w:rFonts w:eastAsia="Calibri" w:cs="Arial"/>
                <w:sz w:val="20"/>
                <w:szCs w:val="20"/>
              </w:rPr>
              <w:t xml:space="preserve">With over 20 years of experience in post-acute care, </w:t>
            </w:r>
            <w:r w:rsidRPr="006F6956">
              <w:rPr>
                <w:rFonts w:eastAsia="Calibri" w:cs="Arial"/>
                <w:b/>
                <w:sz w:val="20"/>
                <w:szCs w:val="20"/>
              </w:rPr>
              <w:t>Leah</w:t>
            </w:r>
            <w:r w:rsidRPr="006F6956">
              <w:rPr>
                <w:rFonts w:eastAsia="Calibri" w:cs="Arial"/>
                <w:b/>
                <w:sz w:val="20"/>
                <w:szCs w:val="20"/>
              </w:rPr>
              <w:t xml:space="preserve"> Killian-Smith</w:t>
            </w:r>
            <w:r w:rsidRPr="00B751F1">
              <w:rPr>
                <w:rFonts w:eastAsia="Calibri" w:cs="Arial"/>
                <w:sz w:val="20"/>
                <w:szCs w:val="20"/>
              </w:rPr>
              <w:t>’s expertise includes leadership positions in several different settings including, stand-alone long term care facilities and campus settings with affordable housing, home care, and assisted living.  Her accomplishments include the successful closure of sixteen long term care facilities and the opening of a new senior living campus. Leah has experience with coding compliance and billing systems, MDS 3.0 training nationwide, reimbursement, interim management, survey recovery, government turn around projects, and the creation and implementation of performance improvement plans to ensure successful operations.  Her specialties also include labor relations/negotiations, benefit administration, human resource management, operations management, HUD housing management, quality improvement in the areas of survey management and regulations, accounts receivable, customer service, employee engagement, census growth, and new program development such as mental health and chemical health programs for seniors.</w:t>
            </w:r>
          </w:p>
          <w:p w:rsidR="006F6956" w:rsidRPr="00652057" w:rsidRDefault="006F6956" w:rsidP="004F4F84">
            <w:pPr>
              <w:rPr>
                <w:rFonts w:cs="Arial"/>
                <w:sz w:val="20"/>
                <w:szCs w:val="20"/>
              </w:rPr>
            </w:pPr>
          </w:p>
        </w:tc>
      </w:tr>
    </w:tbl>
    <w:p w:rsidR="004E18E0" w:rsidRPr="00E47D37" w:rsidRDefault="004E18E0" w:rsidP="00C20210">
      <w:pPr>
        <w:pStyle w:val="NoSpacing"/>
        <w:ind w:left="90" w:right="270"/>
        <w:rPr>
          <w:rFonts w:ascii="Arial" w:hAnsi="Arial" w:cs="Arial"/>
          <w:color w:val="000000"/>
          <w:sz w:val="20"/>
          <w:szCs w:val="2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50"/>
        <w:gridCol w:w="7565"/>
      </w:tblGrid>
      <w:tr w:rsidR="005F4F4A" w:rsidRPr="00E47D37" w:rsidTr="00FF5080">
        <w:trPr>
          <w:jc w:val="center"/>
        </w:trPr>
        <w:tc>
          <w:tcPr>
            <w:tcW w:w="3150" w:type="dxa"/>
          </w:tcPr>
          <w:p w:rsidR="005F4F4A" w:rsidRDefault="00894E5D" w:rsidP="00B751F1">
            <w:pPr>
              <w:pStyle w:val="NoSpacing"/>
              <w:rPr>
                <w:rFonts w:ascii="Arial" w:hAnsi="Arial" w:cs="Arial"/>
                <w:b/>
                <w:sz w:val="20"/>
                <w:szCs w:val="20"/>
              </w:rPr>
            </w:pPr>
            <w:r>
              <w:rPr>
                <w:rFonts w:ascii="Arial" w:hAnsi="Arial" w:cs="Arial"/>
                <w:b/>
                <w:sz w:val="20"/>
                <w:szCs w:val="20"/>
              </w:rPr>
              <w:t>July 10</w:t>
            </w:r>
            <w:r w:rsidR="009C277E">
              <w:rPr>
                <w:rFonts w:ascii="Arial" w:hAnsi="Arial" w:cs="Arial"/>
                <w:b/>
                <w:sz w:val="20"/>
                <w:szCs w:val="20"/>
              </w:rPr>
              <w:t>, 2017</w:t>
            </w:r>
          </w:p>
          <w:p w:rsidR="00A73E5B" w:rsidRDefault="00894E5D" w:rsidP="00B751F1">
            <w:pPr>
              <w:pStyle w:val="NoSpacing"/>
              <w:rPr>
                <w:rFonts w:ascii="Arial" w:hAnsi="Arial" w:cs="Arial"/>
                <w:b/>
                <w:sz w:val="20"/>
                <w:szCs w:val="20"/>
              </w:rPr>
            </w:pPr>
            <w:r>
              <w:rPr>
                <w:rFonts w:ascii="Arial" w:hAnsi="Arial" w:cs="Arial"/>
                <w:b/>
                <w:sz w:val="20"/>
                <w:szCs w:val="20"/>
              </w:rPr>
              <w:t>2:15</w:t>
            </w:r>
            <w:r w:rsidR="00A73E5B">
              <w:rPr>
                <w:rFonts w:ascii="Arial" w:hAnsi="Arial" w:cs="Arial"/>
                <w:b/>
                <w:sz w:val="20"/>
                <w:szCs w:val="20"/>
              </w:rPr>
              <w:t xml:space="preserve"> pm (CST)</w:t>
            </w:r>
          </w:p>
          <w:p w:rsidR="00894E5D" w:rsidRDefault="00894E5D" w:rsidP="00B751F1">
            <w:pPr>
              <w:pStyle w:val="NoSpacing"/>
              <w:rPr>
                <w:rFonts w:ascii="Arial" w:hAnsi="Arial" w:cs="Arial"/>
                <w:b/>
                <w:sz w:val="20"/>
                <w:szCs w:val="20"/>
              </w:rPr>
            </w:pPr>
          </w:p>
          <w:p w:rsidR="00894E5D" w:rsidRPr="00894E5D" w:rsidRDefault="00894E5D" w:rsidP="00B751F1">
            <w:pPr>
              <w:pStyle w:val="NoSpacing"/>
              <w:rPr>
                <w:rFonts w:ascii="Arial" w:hAnsi="Arial" w:cs="Arial"/>
                <w:b/>
                <w:i/>
                <w:sz w:val="20"/>
                <w:szCs w:val="20"/>
              </w:rPr>
            </w:pPr>
            <w:r w:rsidRPr="00894E5D">
              <w:rPr>
                <w:rFonts w:ascii="Arial" w:hAnsi="Arial" w:cs="Arial"/>
                <w:b/>
                <w:i/>
                <w:sz w:val="20"/>
                <w:szCs w:val="20"/>
              </w:rPr>
              <w:t>Part 1 will be repeated:</w:t>
            </w:r>
          </w:p>
          <w:p w:rsidR="00894E5D" w:rsidRDefault="00894E5D" w:rsidP="00B751F1">
            <w:pPr>
              <w:pStyle w:val="NoSpacing"/>
              <w:rPr>
                <w:rFonts w:ascii="Arial" w:hAnsi="Arial" w:cs="Arial"/>
                <w:b/>
                <w:sz w:val="20"/>
                <w:szCs w:val="20"/>
              </w:rPr>
            </w:pPr>
            <w:r>
              <w:rPr>
                <w:rFonts w:ascii="Arial" w:hAnsi="Arial" w:cs="Arial"/>
                <w:b/>
                <w:sz w:val="20"/>
                <w:szCs w:val="20"/>
              </w:rPr>
              <w:t>July 17, 2017</w:t>
            </w:r>
          </w:p>
          <w:p w:rsidR="00894E5D" w:rsidRPr="009C277E" w:rsidRDefault="00894E5D"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894E5D" w:rsidRDefault="00894E5D" w:rsidP="0024141F">
            <w:pPr>
              <w:pStyle w:val="NoSpacing"/>
              <w:rPr>
                <w:rFonts w:ascii="Arial" w:hAnsi="Arial" w:cs="Arial"/>
                <w:sz w:val="20"/>
                <w:szCs w:val="20"/>
              </w:rPr>
            </w:pPr>
            <w:r w:rsidRPr="00894E5D">
              <w:rPr>
                <w:rFonts w:ascii="Arial" w:hAnsi="Arial" w:cs="Arial"/>
                <w:b/>
                <w:sz w:val="20"/>
                <w:szCs w:val="20"/>
              </w:rPr>
              <w:t>The Elements of Phase 2 - Compliance for 11/28/17 – Part 1</w:t>
            </w:r>
            <w:r w:rsidR="0024141F">
              <w:rPr>
                <w:rFonts w:ascii="Arial" w:hAnsi="Arial" w:cs="Arial"/>
                <w:b/>
                <w:sz w:val="20"/>
                <w:szCs w:val="20"/>
              </w:rPr>
              <w:t xml:space="preserve">. </w:t>
            </w:r>
          </w:p>
          <w:p w:rsidR="00894E5D" w:rsidRPr="00894E5D" w:rsidRDefault="00894E5D" w:rsidP="00894E5D">
            <w:pPr>
              <w:pStyle w:val="NoSpacing"/>
              <w:rPr>
                <w:rFonts w:ascii="Arial" w:hAnsi="Arial" w:cs="Arial"/>
                <w:sz w:val="20"/>
              </w:rPr>
            </w:pPr>
            <w:r w:rsidRPr="00894E5D">
              <w:rPr>
                <w:rFonts w:ascii="Arial" w:hAnsi="Arial" w:cs="Arial"/>
                <w:sz w:val="20"/>
                <w:szCs w:val="20"/>
              </w:rPr>
              <w:t>Join us for Part 1 of the Final Rule Series to receive an introduction to the Requirements for Participation for Phase 2 from an Operator’s Perspective.  This webinar will provide a high</w:t>
            </w:r>
            <w:r w:rsidR="0024141F">
              <w:rPr>
                <w:rFonts w:ascii="Arial" w:hAnsi="Arial" w:cs="Arial"/>
                <w:sz w:val="20"/>
                <w:szCs w:val="20"/>
              </w:rPr>
              <w:t>-</w:t>
            </w:r>
            <w:r w:rsidRPr="00894E5D">
              <w:rPr>
                <w:rFonts w:ascii="Arial" w:hAnsi="Arial" w:cs="Arial"/>
                <w:sz w:val="20"/>
                <w:szCs w:val="20"/>
              </w:rPr>
              <w:t xml:space="preserve">level overview of the different sections of the final </w:t>
            </w:r>
            <w:r w:rsidRPr="00894E5D">
              <w:rPr>
                <w:rFonts w:ascii="Arial" w:hAnsi="Arial" w:cs="Arial"/>
                <w:sz w:val="20"/>
              </w:rPr>
              <w:t xml:space="preserve">rule that are due on 11/28/17. </w:t>
            </w:r>
          </w:p>
          <w:p w:rsidR="00894E5D" w:rsidRPr="00894E5D" w:rsidRDefault="00894E5D" w:rsidP="00894E5D">
            <w:pPr>
              <w:pStyle w:val="NoSpacing"/>
              <w:rPr>
                <w:rFonts w:ascii="Arial" w:hAnsi="Arial" w:cs="Arial"/>
                <w:sz w:val="20"/>
              </w:rPr>
            </w:pPr>
            <w:r w:rsidRPr="00894E5D">
              <w:rPr>
                <w:rFonts w:ascii="Arial" w:hAnsi="Arial" w:cs="Arial"/>
                <w:b/>
                <w:sz w:val="20"/>
              </w:rPr>
              <w:t xml:space="preserve">Objectives: </w:t>
            </w:r>
          </w:p>
          <w:p w:rsidR="00894E5D" w:rsidRPr="00894E5D" w:rsidRDefault="00894E5D" w:rsidP="0024141F">
            <w:pPr>
              <w:pStyle w:val="NoSpacing"/>
              <w:numPr>
                <w:ilvl w:val="0"/>
                <w:numId w:val="8"/>
              </w:numPr>
              <w:ind w:left="345"/>
              <w:rPr>
                <w:rFonts w:ascii="Arial" w:hAnsi="Arial" w:cs="Arial"/>
                <w:sz w:val="20"/>
              </w:rPr>
            </w:pPr>
            <w:r w:rsidRPr="00894E5D">
              <w:rPr>
                <w:rFonts w:ascii="Arial" w:hAnsi="Arial" w:cs="Arial"/>
                <w:sz w:val="20"/>
              </w:rPr>
              <w:t>Identify the new and revised regulations in the Final Rule for Phase 2</w:t>
            </w:r>
          </w:p>
          <w:p w:rsidR="00894E5D" w:rsidRPr="00894E5D" w:rsidRDefault="00894E5D" w:rsidP="0024141F">
            <w:pPr>
              <w:pStyle w:val="NoSpacing"/>
              <w:numPr>
                <w:ilvl w:val="0"/>
                <w:numId w:val="8"/>
              </w:numPr>
              <w:ind w:left="345"/>
              <w:rPr>
                <w:rFonts w:ascii="Arial" w:hAnsi="Arial" w:cs="Arial"/>
                <w:sz w:val="20"/>
              </w:rPr>
            </w:pPr>
            <w:r w:rsidRPr="00894E5D">
              <w:rPr>
                <w:rFonts w:ascii="Arial" w:hAnsi="Arial" w:cs="Arial"/>
                <w:sz w:val="20"/>
              </w:rPr>
              <w:t>Develop a plan to implement the required elements of Phase 2</w:t>
            </w:r>
          </w:p>
          <w:p w:rsidR="00894E5D" w:rsidRPr="00894E5D" w:rsidRDefault="00894E5D" w:rsidP="0024141F">
            <w:pPr>
              <w:pStyle w:val="NoSpacing"/>
              <w:numPr>
                <w:ilvl w:val="0"/>
                <w:numId w:val="8"/>
              </w:numPr>
              <w:ind w:left="345"/>
              <w:rPr>
                <w:rFonts w:ascii="Arial" w:hAnsi="Arial" w:cs="Arial"/>
                <w:sz w:val="20"/>
              </w:rPr>
            </w:pPr>
            <w:r w:rsidRPr="00894E5D">
              <w:rPr>
                <w:rFonts w:ascii="Arial" w:hAnsi="Arial" w:cs="Arial"/>
                <w:sz w:val="20"/>
              </w:rPr>
              <w:t>Describe three key leadership strategies for leaders to be able to operationalize the Phase 2 requirements</w:t>
            </w:r>
          </w:p>
          <w:p w:rsidR="005F4F4A" w:rsidRPr="00E47D37" w:rsidRDefault="005F4F4A" w:rsidP="00894E5D">
            <w:pPr>
              <w:pStyle w:val="NoSpacing"/>
              <w:rPr>
                <w:rFonts w:ascii="Arial" w:hAnsi="Arial" w:cs="Arial"/>
                <w:sz w:val="20"/>
                <w:szCs w:val="20"/>
              </w:rPr>
            </w:pPr>
          </w:p>
        </w:tc>
      </w:tr>
      <w:tr w:rsidR="00A73E5B" w:rsidRPr="00E47D37" w:rsidTr="00FF5080">
        <w:trPr>
          <w:jc w:val="center"/>
        </w:trPr>
        <w:tc>
          <w:tcPr>
            <w:tcW w:w="3150" w:type="dxa"/>
          </w:tcPr>
          <w:p w:rsidR="00A73E5B" w:rsidRDefault="0024141F" w:rsidP="00B751F1">
            <w:pPr>
              <w:pStyle w:val="NoSpacing"/>
              <w:rPr>
                <w:rFonts w:ascii="Arial" w:hAnsi="Arial" w:cs="Arial"/>
                <w:b/>
                <w:sz w:val="20"/>
                <w:szCs w:val="20"/>
              </w:rPr>
            </w:pPr>
            <w:r>
              <w:rPr>
                <w:rFonts w:ascii="Arial" w:hAnsi="Arial" w:cs="Arial"/>
                <w:b/>
                <w:sz w:val="20"/>
                <w:szCs w:val="20"/>
              </w:rPr>
              <w:t>July 17</w:t>
            </w:r>
            <w:r w:rsidR="00A73E5B">
              <w:rPr>
                <w:rFonts w:ascii="Arial" w:hAnsi="Arial" w:cs="Arial"/>
                <w:b/>
                <w:sz w:val="20"/>
                <w:szCs w:val="20"/>
              </w:rPr>
              <w:t>,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2 </w:t>
            </w:r>
            <w:r w:rsidR="009B242B">
              <w:rPr>
                <w:rFonts w:ascii="Arial" w:hAnsi="Arial" w:cs="Arial"/>
                <w:b/>
                <w:i/>
                <w:sz w:val="20"/>
                <w:szCs w:val="20"/>
              </w:rPr>
              <w:t xml:space="preserve">will be </w:t>
            </w:r>
            <w:r>
              <w:rPr>
                <w:rFonts w:ascii="Arial" w:hAnsi="Arial" w:cs="Arial"/>
                <w:b/>
                <w:i/>
                <w:sz w:val="20"/>
                <w:szCs w:val="20"/>
              </w:rPr>
              <w:t>repeated:</w:t>
            </w:r>
          </w:p>
          <w:p w:rsidR="00A73E5B" w:rsidRDefault="0024141F" w:rsidP="00B751F1">
            <w:pPr>
              <w:pStyle w:val="NoSpacing"/>
              <w:rPr>
                <w:rFonts w:ascii="Arial" w:hAnsi="Arial" w:cs="Arial"/>
                <w:b/>
                <w:sz w:val="20"/>
                <w:szCs w:val="20"/>
              </w:rPr>
            </w:pPr>
            <w:r>
              <w:rPr>
                <w:rFonts w:ascii="Arial" w:hAnsi="Arial" w:cs="Arial"/>
                <w:b/>
                <w:sz w:val="20"/>
                <w:szCs w:val="20"/>
              </w:rPr>
              <w:t>July 24</w:t>
            </w:r>
            <w:r w:rsidR="00A73E5B">
              <w:rPr>
                <w:rFonts w:ascii="Arial" w:hAnsi="Arial" w:cs="Arial"/>
                <w:b/>
                <w:sz w:val="20"/>
                <w:szCs w:val="20"/>
              </w:rPr>
              <w:t>, 2017</w:t>
            </w:r>
          </w:p>
          <w:p w:rsid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b/>
                <w:sz w:val="20"/>
                <w:szCs w:val="20"/>
              </w:rPr>
            </w:pPr>
            <w:r w:rsidRPr="0024141F">
              <w:rPr>
                <w:rFonts w:ascii="Arial" w:hAnsi="Arial" w:cs="Arial"/>
                <w:b/>
                <w:sz w:val="20"/>
                <w:szCs w:val="20"/>
              </w:rPr>
              <w:t>Quality Assurance &amp; Performance Improvement (QAPI) – Part 2</w:t>
            </w:r>
            <w:r>
              <w:rPr>
                <w:rFonts w:ascii="Arial" w:hAnsi="Arial" w:cs="Arial"/>
                <w:b/>
                <w:sz w:val="20"/>
                <w:szCs w:val="20"/>
              </w:rPr>
              <w:t>.</w:t>
            </w:r>
            <w:r w:rsidRPr="0024141F">
              <w:rPr>
                <w:rFonts w:ascii="Arial" w:hAnsi="Arial" w:cs="Arial"/>
                <w:sz w:val="20"/>
                <w:szCs w:val="20"/>
              </w:rPr>
              <w:t xml:space="preserve"> Join us for Part 2 of the Final Rule Series that will include an information packed, 60-minute presentation highlighting the changes in the Medicare and Medicaid Programs; Reform of Requirements for Long-Term Care Facilities effective November 28, 2017.  This webinar will offer implementation strategies for leaders in the creation and submission of your initial QAPI plan.</w:t>
            </w:r>
          </w:p>
          <w:p w:rsidR="0024141F" w:rsidRDefault="0024141F" w:rsidP="0024141F">
            <w:pPr>
              <w:pStyle w:val="NoSpacing"/>
              <w:rPr>
                <w:rFonts w:ascii="Arial" w:hAnsi="Arial" w:cs="Arial"/>
                <w:b/>
                <w:sz w:val="20"/>
                <w:szCs w:val="20"/>
              </w:rPr>
            </w:pPr>
            <w:r w:rsidRPr="0024141F">
              <w:rPr>
                <w:rFonts w:ascii="Arial" w:hAnsi="Arial" w:cs="Arial"/>
                <w:b/>
                <w:sz w:val="20"/>
                <w:szCs w:val="20"/>
              </w:rPr>
              <w:t xml:space="preserve">Objectives: </w:t>
            </w:r>
          </w:p>
          <w:p w:rsidR="0024141F" w:rsidRPr="0024141F" w:rsidRDefault="0024141F" w:rsidP="0024141F">
            <w:pPr>
              <w:pStyle w:val="NoSpacing"/>
              <w:numPr>
                <w:ilvl w:val="0"/>
                <w:numId w:val="9"/>
              </w:numPr>
              <w:ind w:left="345"/>
              <w:rPr>
                <w:rFonts w:ascii="Arial" w:hAnsi="Arial" w:cs="Arial"/>
                <w:sz w:val="20"/>
                <w:szCs w:val="20"/>
              </w:rPr>
            </w:pPr>
            <w:r w:rsidRPr="0024141F">
              <w:rPr>
                <w:rFonts w:ascii="Arial" w:hAnsi="Arial" w:cs="Arial"/>
                <w:sz w:val="20"/>
                <w:szCs w:val="20"/>
              </w:rPr>
              <w:t>Understand the required elements of QAPI</w:t>
            </w:r>
          </w:p>
          <w:p w:rsidR="0024141F" w:rsidRPr="0024141F" w:rsidRDefault="0024141F" w:rsidP="0024141F">
            <w:pPr>
              <w:pStyle w:val="NoSpacing"/>
              <w:numPr>
                <w:ilvl w:val="0"/>
                <w:numId w:val="9"/>
              </w:numPr>
              <w:ind w:left="345"/>
              <w:rPr>
                <w:rFonts w:ascii="Arial" w:hAnsi="Arial" w:cs="Arial"/>
                <w:sz w:val="20"/>
                <w:szCs w:val="20"/>
              </w:rPr>
            </w:pPr>
            <w:r w:rsidRPr="0024141F">
              <w:rPr>
                <w:rFonts w:ascii="Arial" w:hAnsi="Arial" w:cs="Arial"/>
                <w:sz w:val="20"/>
                <w:szCs w:val="20"/>
              </w:rPr>
              <w:t>Learn how to create a QAPI plan under the new regulations</w:t>
            </w:r>
          </w:p>
          <w:p w:rsidR="0024141F" w:rsidRPr="0024141F" w:rsidRDefault="0024141F" w:rsidP="0024141F">
            <w:pPr>
              <w:pStyle w:val="NoSpacing"/>
              <w:numPr>
                <w:ilvl w:val="0"/>
                <w:numId w:val="9"/>
              </w:numPr>
              <w:ind w:left="345"/>
              <w:rPr>
                <w:rFonts w:ascii="Arial" w:hAnsi="Arial" w:cs="Arial"/>
                <w:sz w:val="20"/>
                <w:szCs w:val="20"/>
              </w:rPr>
            </w:pPr>
            <w:r w:rsidRPr="0024141F">
              <w:rPr>
                <w:rFonts w:ascii="Arial" w:hAnsi="Arial" w:cs="Arial"/>
                <w:sz w:val="20"/>
                <w:szCs w:val="20"/>
              </w:rPr>
              <w:t>Describe three leadership strategies to implement your QAPI plan</w:t>
            </w:r>
          </w:p>
          <w:p w:rsidR="00A73E5B" w:rsidRPr="00A73E5B" w:rsidRDefault="00A73E5B" w:rsidP="0024141F">
            <w:pPr>
              <w:pStyle w:val="NoSpacing"/>
              <w:rPr>
                <w:rFonts w:ascii="Arial" w:hAnsi="Arial" w:cs="Arial"/>
                <w:b/>
                <w:sz w:val="20"/>
                <w:szCs w:val="20"/>
              </w:rPr>
            </w:pPr>
          </w:p>
        </w:tc>
      </w:tr>
      <w:tr w:rsidR="00A73E5B" w:rsidRPr="00E47D37" w:rsidTr="00FF5080">
        <w:trPr>
          <w:jc w:val="center"/>
        </w:trPr>
        <w:tc>
          <w:tcPr>
            <w:tcW w:w="3150" w:type="dxa"/>
          </w:tcPr>
          <w:p w:rsidR="00A73E5B" w:rsidRDefault="0024141F" w:rsidP="00B751F1">
            <w:pPr>
              <w:pStyle w:val="NoSpacing"/>
              <w:rPr>
                <w:rFonts w:ascii="Arial" w:hAnsi="Arial" w:cs="Arial"/>
                <w:b/>
                <w:sz w:val="20"/>
                <w:szCs w:val="20"/>
              </w:rPr>
            </w:pPr>
            <w:bookmarkStart w:id="0" w:name="_GoBack"/>
            <w:bookmarkEnd w:id="0"/>
            <w:r>
              <w:rPr>
                <w:rFonts w:ascii="Arial" w:hAnsi="Arial" w:cs="Arial"/>
                <w:b/>
                <w:sz w:val="20"/>
                <w:szCs w:val="20"/>
              </w:rPr>
              <w:t>July 24</w:t>
            </w:r>
            <w:r w:rsidR="00A73E5B">
              <w:rPr>
                <w:rFonts w:ascii="Arial" w:hAnsi="Arial" w:cs="Arial"/>
                <w:b/>
                <w:sz w:val="20"/>
                <w:szCs w:val="20"/>
              </w:rPr>
              <w:t>,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3 </w:t>
            </w:r>
            <w:r w:rsidR="009B242B">
              <w:rPr>
                <w:rFonts w:ascii="Arial" w:hAnsi="Arial" w:cs="Arial"/>
                <w:b/>
                <w:i/>
                <w:sz w:val="20"/>
                <w:szCs w:val="20"/>
              </w:rPr>
              <w:t xml:space="preserve">will be </w:t>
            </w:r>
            <w:r>
              <w:rPr>
                <w:rFonts w:ascii="Arial" w:hAnsi="Arial" w:cs="Arial"/>
                <w:b/>
                <w:i/>
                <w:sz w:val="20"/>
                <w:szCs w:val="20"/>
              </w:rPr>
              <w:t>repeated:</w:t>
            </w:r>
          </w:p>
          <w:p w:rsidR="00A73E5B" w:rsidRDefault="0024141F" w:rsidP="00B751F1">
            <w:pPr>
              <w:pStyle w:val="NoSpacing"/>
              <w:rPr>
                <w:rFonts w:ascii="Arial" w:hAnsi="Arial" w:cs="Arial"/>
                <w:b/>
                <w:sz w:val="20"/>
                <w:szCs w:val="20"/>
              </w:rPr>
            </w:pPr>
            <w:r>
              <w:rPr>
                <w:rFonts w:ascii="Arial" w:hAnsi="Arial" w:cs="Arial"/>
                <w:b/>
                <w:sz w:val="20"/>
                <w:szCs w:val="20"/>
              </w:rPr>
              <w:t>August 7</w:t>
            </w:r>
            <w:r w:rsidR="00A73E5B">
              <w:rPr>
                <w:rFonts w:ascii="Arial" w:hAnsi="Arial" w:cs="Arial"/>
                <w:b/>
                <w:sz w:val="20"/>
                <w:szCs w:val="20"/>
              </w:rPr>
              <w:t>,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Default="0024141F" w:rsidP="0024141F">
            <w:pPr>
              <w:pStyle w:val="NoSpacing"/>
              <w:rPr>
                <w:rFonts w:ascii="Arial" w:hAnsi="Arial" w:cs="Arial"/>
                <w:sz w:val="20"/>
                <w:szCs w:val="20"/>
              </w:rPr>
            </w:pPr>
            <w:r w:rsidRPr="0024141F">
              <w:rPr>
                <w:rFonts w:ascii="Arial" w:hAnsi="Arial" w:cs="Arial"/>
                <w:b/>
                <w:sz w:val="20"/>
                <w:szCs w:val="20"/>
              </w:rPr>
              <w:t>Infection Control, Antibiotic Stewardship Program – Part 3</w:t>
            </w:r>
            <w:r>
              <w:rPr>
                <w:rFonts w:ascii="Arial" w:hAnsi="Arial" w:cs="Arial"/>
                <w:b/>
                <w:sz w:val="20"/>
                <w:szCs w:val="20"/>
              </w:rPr>
              <w:t xml:space="preserve">. </w:t>
            </w:r>
            <w:r w:rsidRPr="0024141F">
              <w:rPr>
                <w:rFonts w:ascii="Arial" w:hAnsi="Arial" w:cs="Arial"/>
                <w:sz w:val="20"/>
                <w:szCs w:val="20"/>
              </w:rPr>
              <w:t>Join us for Part 3 of the Final Rule Series that will including a compelling 60-minute deep dive into the required elements of a compliant antibiotic stewardship program.  This webinar will provide information on setting up a successful program for antibiotic stewardship for your skilled nursing facility.</w:t>
            </w:r>
          </w:p>
          <w:p w:rsidR="0024141F" w:rsidRPr="0024141F" w:rsidRDefault="0024141F" w:rsidP="0024141F">
            <w:pPr>
              <w:pStyle w:val="NoSpacing"/>
              <w:rPr>
                <w:rFonts w:ascii="Arial" w:hAnsi="Arial" w:cs="Arial"/>
                <w:sz w:val="20"/>
                <w:szCs w:val="20"/>
              </w:rPr>
            </w:pPr>
          </w:p>
          <w:p w:rsidR="0024141F" w:rsidRPr="0024141F" w:rsidRDefault="0024141F" w:rsidP="0024141F">
            <w:pPr>
              <w:pStyle w:val="NoSpacing"/>
              <w:rPr>
                <w:rFonts w:ascii="Arial" w:hAnsi="Arial" w:cs="Arial"/>
                <w:b/>
                <w:sz w:val="20"/>
                <w:szCs w:val="20"/>
              </w:rPr>
            </w:pPr>
            <w:r w:rsidRPr="0024141F">
              <w:rPr>
                <w:rFonts w:ascii="Arial" w:hAnsi="Arial" w:cs="Arial"/>
                <w:b/>
                <w:sz w:val="20"/>
                <w:szCs w:val="20"/>
              </w:rPr>
              <w:lastRenderedPageBreak/>
              <w:t xml:space="preserve">Objectives: </w:t>
            </w:r>
          </w:p>
          <w:p w:rsidR="0024141F" w:rsidRPr="0024141F" w:rsidRDefault="0024141F" w:rsidP="0024141F">
            <w:pPr>
              <w:pStyle w:val="NoSpacing"/>
              <w:numPr>
                <w:ilvl w:val="0"/>
                <w:numId w:val="10"/>
              </w:numPr>
              <w:ind w:left="345"/>
              <w:rPr>
                <w:rFonts w:ascii="Arial" w:hAnsi="Arial" w:cs="Arial"/>
                <w:sz w:val="20"/>
                <w:szCs w:val="20"/>
              </w:rPr>
            </w:pPr>
            <w:r w:rsidRPr="0024141F">
              <w:rPr>
                <w:rFonts w:ascii="Arial" w:hAnsi="Arial" w:cs="Arial"/>
                <w:sz w:val="20"/>
                <w:szCs w:val="20"/>
              </w:rPr>
              <w:t>Understand the key components of an effective antibiotic stewardship program</w:t>
            </w:r>
          </w:p>
          <w:p w:rsidR="0024141F" w:rsidRPr="0024141F" w:rsidRDefault="0024141F" w:rsidP="0024141F">
            <w:pPr>
              <w:pStyle w:val="NoSpacing"/>
              <w:numPr>
                <w:ilvl w:val="0"/>
                <w:numId w:val="10"/>
              </w:numPr>
              <w:ind w:left="345"/>
              <w:rPr>
                <w:rFonts w:ascii="Arial" w:hAnsi="Arial" w:cs="Arial"/>
                <w:sz w:val="20"/>
                <w:szCs w:val="20"/>
              </w:rPr>
            </w:pPr>
            <w:r w:rsidRPr="0024141F">
              <w:rPr>
                <w:rFonts w:ascii="Arial" w:hAnsi="Arial" w:cs="Arial"/>
                <w:sz w:val="20"/>
                <w:szCs w:val="20"/>
              </w:rPr>
              <w:t>Identify the new requirements for participation regulations on antibiotic stewardship</w:t>
            </w:r>
          </w:p>
          <w:p w:rsidR="00A73E5B" w:rsidRPr="00A73E5B" w:rsidRDefault="0024141F" w:rsidP="0024141F">
            <w:pPr>
              <w:pStyle w:val="NoSpacing"/>
              <w:numPr>
                <w:ilvl w:val="0"/>
                <w:numId w:val="10"/>
              </w:numPr>
              <w:ind w:left="345"/>
              <w:rPr>
                <w:rFonts w:ascii="Arial" w:hAnsi="Arial" w:cs="Arial"/>
                <w:b/>
                <w:sz w:val="20"/>
                <w:szCs w:val="20"/>
              </w:rPr>
            </w:pPr>
            <w:r w:rsidRPr="0024141F">
              <w:rPr>
                <w:rFonts w:ascii="Arial" w:hAnsi="Arial" w:cs="Arial"/>
                <w:sz w:val="20"/>
                <w:szCs w:val="20"/>
              </w:rPr>
              <w:t>Describe three leadership strategies for implementing an antibiotic stewardship program</w:t>
            </w:r>
          </w:p>
        </w:tc>
      </w:tr>
      <w:tr w:rsidR="00A73E5B" w:rsidRPr="00E47D37" w:rsidTr="00FF5080">
        <w:trPr>
          <w:jc w:val="center"/>
        </w:trPr>
        <w:tc>
          <w:tcPr>
            <w:tcW w:w="3150" w:type="dxa"/>
          </w:tcPr>
          <w:p w:rsidR="00A73E5B" w:rsidRDefault="0024141F" w:rsidP="00B751F1">
            <w:pPr>
              <w:pStyle w:val="NoSpacing"/>
              <w:rPr>
                <w:rFonts w:ascii="Arial" w:hAnsi="Arial" w:cs="Arial"/>
                <w:b/>
                <w:sz w:val="20"/>
                <w:szCs w:val="20"/>
              </w:rPr>
            </w:pPr>
            <w:r>
              <w:rPr>
                <w:rFonts w:ascii="Arial" w:hAnsi="Arial" w:cs="Arial"/>
                <w:b/>
                <w:sz w:val="20"/>
                <w:szCs w:val="20"/>
              </w:rPr>
              <w:lastRenderedPageBreak/>
              <w:t>August 7</w:t>
            </w:r>
            <w:r w:rsidR="00A73E5B">
              <w:rPr>
                <w:rFonts w:ascii="Arial" w:hAnsi="Arial" w:cs="Arial"/>
                <w:b/>
                <w:sz w:val="20"/>
                <w:szCs w:val="20"/>
              </w:rPr>
              <w:t>, 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 xml:space="preserve">Part 4 </w:t>
            </w:r>
            <w:r w:rsidR="009B242B">
              <w:rPr>
                <w:rFonts w:ascii="Arial" w:hAnsi="Arial" w:cs="Arial"/>
                <w:b/>
                <w:i/>
                <w:sz w:val="20"/>
                <w:szCs w:val="20"/>
              </w:rPr>
              <w:t xml:space="preserve">will be </w:t>
            </w:r>
            <w:r>
              <w:rPr>
                <w:rFonts w:ascii="Arial" w:hAnsi="Arial" w:cs="Arial"/>
                <w:b/>
                <w:i/>
                <w:sz w:val="20"/>
                <w:szCs w:val="20"/>
              </w:rPr>
              <w:t>repeated:</w:t>
            </w:r>
          </w:p>
          <w:p w:rsidR="00A73E5B" w:rsidRDefault="0024141F" w:rsidP="00B751F1">
            <w:pPr>
              <w:pStyle w:val="NoSpacing"/>
              <w:rPr>
                <w:rFonts w:ascii="Arial" w:hAnsi="Arial" w:cs="Arial"/>
                <w:b/>
                <w:sz w:val="20"/>
                <w:szCs w:val="20"/>
              </w:rPr>
            </w:pPr>
            <w:r>
              <w:rPr>
                <w:rFonts w:ascii="Arial" w:hAnsi="Arial" w:cs="Arial"/>
                <w:b/>
                <w:sz w:val="20"/>
                <w:szCs w:val="20"/>
              </w:rPr>
              <w:t>August 14</w:t>
            </w:r>
            <w:r w:rsidR="00A73E5B">
              <w:rPr>
                <w:rFonts w:ascii="Arial" w:hAnsi="Arial" w:cs="Arial"/>
                <w:b/>
                <w:sz w:val="20"/>
                <w:szCs w:val="20"/>
              </w:rPr>
              <w:t>,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sz w:val="20"/>
                <w:szCs w:val="20"/>
              </w:rPr>
            </w:pPr>
            <w:r w:rsidRPr="0024141F">
              <w:rPr>
                <w:rFonts w:ascii="Arial" w:hAnsi="Arial" w:cs="Arial"/>
                <w:b/>
                <w:sz w:val="20"/>
                <w:szCs w:val="20"/>
              </w:rPr>
              <w:t>Admission, Transfer, and Discharge – Part 4</w:t>
            </w:r>
            <w:r>
              <w:rPr>
                <w:rFonts w:ascii="Arial" w:hAnsi="Arial" w:cs="Arial"/>
                <w:b/>
                <w:sz w:val="20"/>
                <w:szCs w:val="20"/>
              </w:rPr>
              <w:t xml:space="preserve">. </w:t>
            </w:r>
            <w:r w:rsidRPr="0024141F">
              <w:rPr>
                <w:rFonts w:ascii="Arial" w:hAnsi="Arial" w:cs="Arial"/>
                <w:sz w:val="20"/>
                <w:szCs w:val="20"/>
              </w:rPr>
              <w:t>Join us for Part 4 of the Final Rule Series that will include an explanation of the regulations for admission, transfer, and discharge compliance.  This webinar will provide participants with valuable information on resident admissions, transfers internally and externally, and proper discharge planning to assist providers with compliance.</w:t>
            </w:r>
          </w:p>
          <w:p w:rsidR="0024141F" w:rsidRDefault="0024141F" w:rsidP="0024141F">
            <w:pPr>
              <w:pStyle w:val="NoSpacing"/>
              <w:rPr>
                <w:rFonts w:ascii="Arial" w:hAnsi="Arial" w:cs="Arial"/>
                <w:b/>
                <w:sz w:val="20"/>
                <w:szCs w:val="20"/>
              </w:rPr>
            </w:pPr>
            <w:r w:rsidRPr="0024141F">
              <w:rPr>
                <w:rFonts w:ascii="Arial" w:hAnsi="Arial" w:cs="Arial"/>
                <w:b/>
                <w:sz w:val="20"/>
                <w:szCs w:val="20"/>
              </w:rPr>
              <w:t xml:space="preserve">Objectives: </w:t>
            </w:r>
          </w:p>
          <w:p w:rsidR="0024141F" w:rsidRPr="0024141F" w:rsidRDefault="0024141F" w:rsidP="0024141F">
            <w:pPr>
              <w:pStyle w:val="NoSpacing"/>
              <w:numPr>
                <w:ilvl w:val="0"/>
                <w:numId w:val="11"/>
              </w:numPr>
              <w:ind w:left="345"/>
              <w:rPr>
                <w:rFonts w:ascii="Arial" w:hAnsi="Arial" w:cs="Arial"/>
                <w:sz w:val="20"/>
                <w:szCs w:val="20"/>
              </w:rPr>
            </w:pPr>
            <w:r w:rsidRPr="0024141F">
              <w:rPr>
                <w:rFonts w:ascii="Arial" w:hAnsi="Arial" w:cs="Arial"/>
                <w:sz w:val="20"/>
                <w:szCs w:val="20"/>
              </w:rPr>
              <w:t>Identify new and revised regulations outlined in the Final Rule related to admission, transfer, and discharge</w:t>
            </w:r>
          </w:p>
          <w:p w:rsidR="0024141F" w:rsidRPr="0024141F" w:rsidRDefault="0024141F" w:rsidP="0024141F">
            <w:pPr>
              <w:pStyle w:val="NoSpacing"/>
              <w:numPr>
                <w:ilvl w:val="0"/>
                <w:numId w:val="11"/>
              </w:numPr>
              <w:ind w:left="345"/>
              <w:rPr>
                <w:rFonts w:ascii="Arial" w:hAnsi="Arial" w:cs="Arial"/>
                <w:sz w:val="20"/>
                <w:szCs w:val="20"/>
              </w:rPr>
            </w:pPr>
            <w:r w:rsidRPr="0024141F">
              <w:rPr>
                <w:rFonts w:ascii="Arial" w:hAnsi="Arial" w:cs="Arial"/>
                <w:sz w:val="20"/>
                <w:szCs w:val="20"/>
              </w:rPr>
              <w:t>Develop a plan to implement policies and tools for admission, transfer, and discharge</w:t>
            </w:r>
          </w:p>
          <w:p w:rsidR="0024141F" w:rsidRPr="0024141F" w:rsidRDefault="0024141F" w:rsidP="0024141F">
            <w:pPr>
              <w:pStyle w:val="NoSpacing"/>
              <w:numPr>
                <w:ilvl w:val="0"/>
                <w:numId w:val="11"/>
              </w:numPr>
              <w:ind w:left="345"/>
              <w:rPr>
                <w:rFonts w:ascii="Arial" w:hAnsi="Arial" w:cs="Arial"/>
                <w:sz w:val="20"/>
                <w:szCs w:val="20"/>
              </w:rPr>
            </w:pPr>
            <w:r w:rsidRPr="0024141F">
              <w:rPr>
                <w:rFonts w:ascii="Arial" w:hAnsi="Arial" w:cs="Arial"/>
                <w:sz w:val="20"/>
                <w:szCs w:val="20"/>
              </w:rPr>
              <w:t>Describe three leadership strategies for leaders to be able to operationalize the admission, transfer, and discharge process</w:t>
            </w:r>
          </w:p>
          <w:p w:rsidR="00A73E5B" w:rsidRPr="00A73E5B" w:rsidRDefault="00A73E5B" w:rsidP="0024141F">
            <w:pPr>
              <w:pStyle w:val="NoSpacing"/>
              <w:rPr>
                <w:rFonts w:ascii="Arial" w:hAnsi="Arial" w:cs="Arial"/>
                <w:b/>
                <w:sz w:val="20"/>
                <w:szCs w:val="20"/>
              </w:rPr>
            </w:pPr>
          </w:p>
        </w:tc>
      </w:tr>
      <w:tr w:rsidR="00A73E5B" w:rsidRPr="00E47D37" w:rsidTr="00FF5080">
        <w:trPr>
          <w:jc w:val="center"/>
        </w:trPr>
        <w:tc>
          <w:tcPr>
            <w:tcW w:w="3150" w:type="dxa"/>
          </w:tcPr>
          <w:p w:rsidR="00A73E5B" w:rsidRDefault="0024141F" w:rsidP="00B751F1">
            <w:pPr>
              <w:pStyle w:val="NoSpacing"/>
              <w:rPr>
                <w:rFonts w:ascii="Arial" w:hAnsi="Arial" w:cs="Arial"/>
                <w:b/>
                <w:sz w:val="20"/>
                <w:szCs w:val="20"/>
              </w:rPr>
            </w:pPr>
            <w:proofErr w:type="gramStart"/>
            <w:r>
              <w:rPr>
                <w:rFonts w:ascii="Arial" w:hAnsi="Arial" w:cs="Arial"/>
                <w:b/>
                <w:sz w:val="20"/>
                <w:szCs w:val="20"/>
              </w:rPr>
              <w:t>August  14</w:t>
            </w:r>
            <w:proofErr w:type="gramEnd"/>
            <w:r>
              <w:rPr>
                <w:rFonts w:ascii="Arial" w:hAnsi="Arial" w:cs="Arial"/>
                <w:b/>
                <w:sz w:val="20"/>
                <w:szCs w:val="20"/>
              </w:rPr>
              <w:t xml:space="preserve">, </w:t>
            </w:r>
            <w:r w:rsidR="00A73E5B">
              <w:rPr>
                <w:rFonts w:ascii="Arial" w:hAnsi="Arial" w:cs="Arial"/>
                <w:b/>
                <w:sz w:val="20"/>
                <w:szCs w:val="20"/>
              </w:rPr>
              <w:t>2017</w:t>
            </w:r>
          </w:p>
          <w:p w:rsidR="00A73E5B" w:rsidRDefault="00A73E5B" w:rsidP="00B751F1">
            <w:pPr>
              <w:pStyle w:val="NoSpacing"/>
              <w:rPr>
                <w:rFonts w:ascii="Arial" w:hAnsi="Arial" w:cs="Arial"/>
                <w:b/>
                <w:sz w:val="20"/>
                <w:szCs w:val="20"/>
              </w:rPr>
            </w:pPr>
            <w:r>
              <w:rPr>
                <w:rFonts w:ascii="Arial" w:hAnsi="Arial" w:cs="Arial"/>
                <w:b/>
                <w:sz w:val="20"/>
                <w:szCs w:val="20"/>
              </w:rPr>
              <w:t>2:15 pm (CST)</w:t>
            </w:r>
          </w:p>
          <w:p w:rsidR="00A73E5B" w:rsidRDefault="00A73E5B" w:rsidP="00B751F1">
            <w:pPr>
              <w:pStyle w:val="NoSpacing"/>
              <w:rPr>
                <w:rFonts w:ascii="Arial" w:hAnsi="Arial" w:cs="Arial"/>
                <w:b/>
                <w:sz w:val="20"/>
                <w:szCs w:val="20"/>
              </w:rPr>
            </w:pPr>
          </w:p>
          <w:p w:rsidR="00A73E5B" w:rsidRDefault="004B1C14" w:rsidP="00B751F1">
            <w:pPr>
              <w:pStyle w:val="NoSpacing"/>
              <w:rPr>
                <w:rFonts w:ascii="Arial" w:hAnsi="Arial" w:cs="Arial"/>
                <w:b/>
                <w:sz w:val="20"/>
                <w:szCs w:val="20"/>
              </w:rPr>
            </w:pPr>
            <w:r>
              <w:rPr>
                <w:rFonts w:ascii="Arial" w:hAnsi="Arial" w:cs="Arial"/>
                <w:b/>
                <w:i/>
                <w:sz w:val="20"/>
                <w:szCs w:val="20"/>
              </w:rPr>
              <w:t>Part 5</w:t>
            </w:r>
            <w:r w:rsidR="009B242B">
              <w:rPr>
                <w:rFonts w:ascii="Arial" w:hAnsi="Arial" w:cs="Arial"/>
                <w:b/>
                <w:i/>
                <w:sz w:val="20"/>
                <w:szCs w:val="20"/>
              </w:rPr>
              <w:t xml:space="preserve"> will be</w:t>
            </w:r>
            <w:r>
              <w:rPr>
                <w:rFonts w:ascii="Arial" w:hAnsi="Arial" w:cs="Arial"/>
                <w:b/>
                <w:i/>
                <w:sz w:val="20"/>
                <w:szCs w:val="20"/>
              </w:rPr>
              <w:t xml:space="preserve"> repeated:</w:t>
            </w:r>
          </w:p>
          <w:p w:rsidR="00A73E5B" w:rsidRDefault="0024141F" w:rsidP="00B751F1">
            <w:pPr>
              <w:pStyle w:val="NoSpacing"/>
              <w:rPr>
                <w:rFonts w:ascii="Arial" w:hAnsi="Arial" w:cs="Arial"/>
                <w:b/>
                <w:sz w:val="20"/>
                <w:szCs w:val="20"/>
              </w:rPr>
            </w:pPr>
            <w:r>
              <w:rPr>
                <w:rFonts w:ascii="Arial" w:hAnsi="Arial" w:cs="Arial"/>
                <w:b/>
                <w:sz w:val="20"/>
                <w:szCs w:val="20"/>
              </w:rPr>
              <w:t>August 21</w:t>
            </w:r>
            <w:r w:rsidR="00A73E5B">
              <w:rPr>
                <w:rFonts w:ascii="Arial" w:hAnsi="Arial" w:cs="Arial"/>
                <w:b/>
                <w:sz w:val="20"/>
                <w:szCs w:val="20"/>
              </w:rPr>
              <w:t>, 2017</w:t>
            </w:r>
          </w:p>
          <w:p w:rsidR="00A73E5B" w:rsidRPr="00A73E5B" w:rsidRDefault="00A73E5B"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sz w:val="20"/>
                <w:szCs w:val="20"/>
              </w:rPr>
            </w:pPr>
            <w:r w:rsidRPr="0024141F">
              <w:rPr>
                <w:rFonts w:ascii="Arial" w:hAnsi="Arial" w:cs="Arial"/>
                <w:b/>
                <w:sz w:val="20"/>
                <w:szCs w:val="20"/>
              </w:rPr>
              <w:t>Behavioral Health Services – Part 5</w:t>
            </w:r>
            <w:r>
              <w:rPr>
                <w:rFonts w:ascii="Arial" w:hAnsi="Arial" w:cs="Arial"/>
                <w:b/>
                <w:sz w:val="20"/>
                <w:szCs w:val="20"/>
              </w:rPr>
              <w:t xml:space="preserve">. </w:t>
            </w:r>
            <w:r w:rsidRPr="0024141F">
              <w:rPr>
                <w:rFonts w:ascii="Arial" w:hAnsi="Arial" w:cs="Arial"/>
                <w:sz w:val="20"/>
                <w:szCs w:val="20"/>
              </w:rPr>
              <w:t>Join us for Part 5 of the Final Rule Series to introduce new concepts and requirements for behavioral health services in skilled nursing facilities.  This webinar will enhance the participants’ knowledge of behavioral health related to setting up a model of services for behavioral health.</w:t>
            </w:r>
          </w:p>
          <w:p w:rsidR="0024141F" w:rsidRDefault="0024141F" w:rsidP="0024141F">
            <w:pPr>
              <w:pStyle w:val="NoSpacing"/>
              <w:rPr>
                <w:rFonts w:ascii="Arial" w:hAnsi="Arial" w:cs="Arial"/>
                <w:b/>
                <w:sz w:val="20"/>
                <w:szCs w:val="20"/>
              </w:rPr>
            </w:pPr>
            <w:r w:rsidRPr="0024141F">
              <w:rPr>
                <w:rFonts w:ascii="Arial" w:hAnsi="Arial" w:cs="Arial"/>
                <w:b/>
                <w:sz w:val="20"/>
                <w:szCs w:val="20"/>
              </w:rPr>
              <w:t xml:space="preserve">Objectives: </w:t>
            </w:r>
          </w:p>
          <w:p w:rsidR="0024141F" w:rsidRPr="0024141F" w:rsidRDefault="0024141F" w:rsidP="0024141F">
            <w:pPr>
              <w:pStyle w:val="NoSpacing"/>
              <w:numPr>
                <w:ilvl w:val="0"/>
                <w:numId w:val="12"/>
              </w:numPr>
              <w:ind w:left="345"/>
              <w:rPr>
                <w:rFonts w:ascii="Arial" w:hAnsi="Arial" w:cs="Arial"/>
                <w:sz w:val="20"/>
                <w:szCs w:val="20"/>
              </w:rPr>
            </w:pPr>
            <w:r w:rsidRPr="0024141F">
              <w:rPr>
                <w:rFonts w:ascii="Arial" w:hAnsi="Arial" w:cs="Arial"/>
                <w:sz w:val="20"/>
                <w:szCs w:val="20"/>
              </w:rPr>
              <w:t>Identify new and revised regulations related to behavioral health services</w:t>
            </w:r>
          </w:p>
          <w:p w:rsidR="0024141F" w:rsidRPr="0024141F" w:rsidRDefault="0024141F" w:rsidP="0024141F">
            <w:pPr>
              <w:pStyle w:val="NoSpacing"/>
              <w:numPr>
                <w:ilvl w:val="0"/>
                <w:numId w:val="12"/>
              </w:numPr>
              <w:ind w:left="345"/>
              <w:rPr>
                <w:rFonts w:ascii="Arial" w:hAnsi="Arial" w:cs="Arial"/>
                <w:sz w:val="20"/>
                <w:szCs w:val="20"/>
              </w:rPr>
            </w:pPr>
            <w:r w:rsidRPr="0024141F">
              <w:rPr>
                <w:rFonts w:ascii="Arial" w:hAnsi="Arial" w:cs="Arial"/>
                <w:sz w:val="20"/>
                <w:szCs w:val="20"/>
              </w:rPr>
              <w:t>Understand the training requirements for facility staff members related to behavioral health</w:t>
            </w:r>
          </w:p>
          <w:p w:rsidR="0024141F" w:rsidRPr="0024141F" w:rsidRDefault="0024141F" w:rsidP="0024141F">
            <w:pPr>
              <w:pStyle w:val="NoSpacing"/>
              <w:numPr>
                <w:ilvl w:val="0"/>
                <w:numId w:val="12"/>
              </w:numPr>
              <w:ind w:left="345"/>
              <w:rPr>
                <w:rFonts w:ascii="Arial" w:hAnsi="Arial" w:cs="Arial"/>
                <w:sz w:val="20"/>
                <w:szCs w:val="20"/>
              </w:rPr>
            </w:pPr>
            <w:r w:rsidRPr="0024141F">
              <w:rPr>
                <w:rFonts w:ascii="Arial" w:hAnsi="Arial" w:cs="Arial"/>
                <w:sz w:val="20"/>
                <w:szCs w:val="20"/>
              </w:rPr>
              <w:t>Describe three key leadership strategies to operationalize policies and tools for behavioral health</w:t>
            </w:r>
          </w:p>
          <w:p w:rsidR="00A73E5B" w:rsidRPr="00A73E5B" w:rsidRDefault="00A73E5B" w:rsidP="0024141F">
            <w:pPr>
              <w:pStyle w:val="NoSpacing"/>
              <w:rPr>
                <w:rFonts w:ascii="Arial" w:hAnsi="Arial" w:cs="Arial"/>
                <w:b/>
                <w:sz w:val="20"/>
                <w:szCs w:val="20"/>
              </w:rPr>
            </w:pPr>
          </w:p>
        </w:tc>
      </w:tr>
      <w:tr w:rsidR="0024141F" w:rsidRPr="00E47D37" w:rsidTr="00FF5080">
        <w:trPr>
          <w:jc w:val="center"/>
        </w:trPr>
        <w:tc>
          <w:tcPr>
            <w:tcW w:w="3150" w:type="dxa"/>
          </w:tcPr>
          <w:p w:rsidR="0024141F" w:rsidRDefault="0024141F" w:rsidP="00B751F1">
            <w:pPr>
              <w:pStyle w:val="NoSpacing"/>
              <w:rPr>
                <w:rFonts w:ascii="Arial" w:hAnsi="Arial" w:cs="Arial"/>
                <w:b/>
                <w:sz w:val="20"/>
                <w:szCs w:val="20"/>
              </w:rPr>
            </w:pPr>
            <w:r>
              <w:rPr>
                <w:rFonts w:ascii="Arial" w:hAnsi="Arial" w:cs="Arial"/>
                <w:b/>
                <w:sz w:val="20"/>
                <w:szCs w:val="20"/>
              </w:rPr>
              <w:t>August 21, 2017</w:t>
            </w:r>
          </w:p>
          <w:p w:rsidR="0024141F" w:rsidRDefault="0024141F" w:rsidP="00B751F1">
            <w:pPr>
              <w:pStyle w:val="NoSpacing"/>
              <w:rPr>
                <w:rFonts w:ascii="Arial" w:hAnsi="Arial" w:cs="Arial"/>
                <w:b/>
                <w:sz w:val="20"/>
                <w:szCs w:val="20"/>
              </w:rPr>
            </w:pPr>
            <w:r>
              <w:rPr>
                <w:rFonts w:ascii="Arial" w:hAnsi="Arial" w:cs="Arial"/>
                <w:b/>
                <w:sz w:val="20"/>
                <w:szCs w:val="20"/>
              </w:rPr>
              <w:t>2:15 pm (CST)</w:t>
            </w:r>
          </w:p>
          <w:p w:rsidR="0024141F" w:rsidRDefault="0024141F" w:rsidP="00B751F1">
            <w:pPr>
              <w:pStyle w:val="NoSpacing"/>
              <w:rPr>
                <w:rFonts w:ascii="Arial" w:hAnsi="Arial" w:cs="Arial"/>
                <w:b/>
                <w:sz w:val="20"/>
                <w:szCs w:val="20"/>
              </w:rPr>
            </w:pPr>
          </w:p>
          <w:p w:rsidR="0024141F" w:rsidRDefault="0024141F" w:rsidP="00B751F1">
            <w:pPr>
              <w:pStyle w:val="NoSpacing"/>
              <w:rPr>
                <w:rFonts w:ascii="Arial" w:hAnsi="Arial" w:cs="Arial"/>
                <w:b/>
                <w:sz w:val="20"/>
                <w:szCs w:val="20"/>
              </w:rPr>
            </w:pPr>
            <w:r>
              <w:rPr>
                <w:rFonts w:ascii="Arial" w:hAnsi="Arial" w:cs="Arial"/>
                <w:b/>
                <w:i/>
                <w:sz w:val="20"/>
                <w:szCs w:val="20"/>
              </w:rPr>
              <w:t>Part 6 will be repeated:</w:t>
            </w:r>
          </w:p>
          <w:p w:rsidR="0024141F" w:rsidRDefault="0024141F" w:rsidP="00B751F1">
            <w:pPr>
              <w:pStyle w:val="NoSpacing"/>
              <w:rPr>
                <w:rFonts w:ascii="Arial" w:hAnsi="Arial" w:cs="Arial"/>
                <w:b/>
                <w:sz w:val="20"/>
                <w:szCs w:val="20"/>
              </w:rPr>
            </w:pPr>
            <w:r>
              <w:rPr>
                <w:rFonts w:ascii="Arial" w:hAnsi="Arial" w:cs="Arial"/>
                <w:b/>
                <w:sz w:val="20"/>
                <w:szCs w:val="20"/>
              </w:rPr>
              <w:t>August 28, 2017</w:t>
            </w:r>
          </w:p>
          <w:p w:rsidR="0024141F" w:rsidRPr="0024141F" w:rsidRDefault="0024141F"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sz w:val="20"/>
                <w:szCs w:val="20"/>
              </w:rPr>
            </w:pPr>
            <w:r w:rsidRPr="0024141F">
              <w:rPr>
                <w:rFonts w:ascii="Arial" w:hAnsi="Arial" w:cs="Arial"/>
                <w:b/>
                <w:sz w:val="20"/>
                <w:szCs w:val="20"/>
              </w:rPr>
              <w:t>Developing Competency and Skill Abilities for Nursing Staff – Part 6</w:t>
            </w:r>
            <w:r>
              <w:rPr>
                <w:rFonts w:ascii="Arial" w:hAnsi="Arial" w:cs="Arial"/>
                <w:b/>
                <w:sz w:val="20"/>
                <w:szCs w:val="20"/>
              </w:rPr>
              <w:t xml:space="preserve">. </w:t>
            </w:r>
            <w:r w:rsidRPr="0024141F">
              <w:rPr>
                <w:rFonts w:ascii="Arial" w:hAnsi="Arial" w:cs="Arial"/>
                <w:sz w:val="20"/>
                <w:szCs w:val="20"/>
              </w:rPr>
              <w:t xml:space="preserve">Join us for Part 6 of the Final Rule Series for this </w:t>
            </w:r>
            <w:proofErr w:type="gramStart"/>
            <w:r w:rsidRPr="0024141F">
              <w:rPr>
                <w:rFonts w:ascii="Arial" w:hAnsi="Arial" w:cs="Arial"/>
                <w:sz w:val="20"/>
                <w:szCs w:val="20"/>
              </w:rPr>
              <w:t>action packed</w:t>
            </w:r>
            <w:proofErr w:type="gramEnd"/>
            <w:r w:rsidRPr="0024141F">
              <w:rPr>
                <w:rFonts w:ascii="Arial" w:hAnsi="Arial" w:cs="Arial"/>
                <w:sz w:val="20"/>
                <w:szCs w:val="20"/>
              </w:rPr>
              <w:t xml:space="preserve"> education session to introduce regulatory guidance regarding competencies and skills for nursing staff members.  This webinar will provide participants with knowledge on how to develop the skills of nursing staff according to the new and revised rules and regulations.</w:t>
            </w:r>
          </w:p>
          <w:p w:rsidR="0024141F" w:rsidRDefault="0024141F" w:rsidP="0024141F">
            <w:pPr>
              <w:pStyle w:val="NoSpacing"/>
              <w:rPr>
                <w:rFonts w:ascii="Arial" w:hAnsi="Arial" w:cs="Arial"/>
                <w:b/>
                <w:sz w:val="20"/>
                <w:szCs w:val="20"/>
              </w:rPr>
            </w:pPr>
            <w:r w:rsidRPr="0024141F">
              <w:rPr>
                <w:rFonts w:ascii="Arial" w:hAnsi="Arial" w:cs="Arial"/>
                <w:b/>
                <w:sz w:val="20"/>
                <w:szCs w:val="20"/>
              </w:rPr>
              <w:t xml:space="preserve">Objectives: </w:t>
            </w:r>
          </w:p>
          <w:p w:rsidR="0024141F" w:rsidRPr="0024141F" w:rsidRDefault="0024141F" w:rsidP="0024141F">
            <w:pPr>
              <w:pStyle w:val="NoSpacing"/>
              <w:numPr>
                <w:ilvl w:val="0"/>
                <w:numId w:val="13"/>
              </w:numPr>
              <w:ind w:left="345"/>
              <w:rPr>
                <w:rFonts w:ascii="Arial" w:hAnsi="Arial" w:cs="Arial"/>
                <w:sz w:val="20"/>
                <w:szCs w:val="20"/>
              </w:rPr>
            </w:pPr>
            <w:r w:rsidRPr="0024141F">
              <w:rPr>
                <w:rFonts w:ascii="Arial" w:hAnsi="Arial" w:cs="Arial"/>
                <w:sz w:val="20"/>
                <w:szCs w:val="20"/>
              </w:rPr>
              <w:t>Identify the elements of competencies and evidenced based education to develop skills</w:t>
            </w:r>
          </w:p>
          <w:p w:rsidR="0024141F" w:rsidRPr="0024141F" w:rsidRDefault="0024141F" w:rsidP="0024141F">
            <w:pPr>
              <w:pStyle w:val="NoSpacing"/>
              <w:numPr>
                <w:ilvl w:val="0"/>
                <w:numId w:val="13"/>
              </w:numPr>
              <w:ind w:left="345"/>
              <w:rPr>
                <w:rFonts w:ascii="Arial" w:hAnsi="Arial" w:cs="Arial"/>
                <w:sz w:val="20"/>
                <w:szCs w:val="20"/>
              </w:rPr>
            </w:pPr>
            <w:r w:rsidRPr="0024141F">
              <w:rPr>
                <w:rFonts w:ascii="Arial" w:hAnsi="Arial" w:cs="Arial"/>
                <w:sz w:val="20"/>
                <w:szCs w:val="20"/>
              </w:rPr>
              <w:t>Develop a facility plan to implement competency based training</w:t>
            </w:r>
          </w:p>
          <w:p w:rsidR="0024141F" w:rsidRPr="0024141F" w:rsidRDefault="0024141F" w:rsidP="0024141F">
            <w:pPr>
              <w:pStyle w:val="NoSpacing"/>
              <w:numPr>
                <w:ilvl w:val="0"/>
                <w:numId w:val="13"/>
              </w:numPr>
              <w:ind w:left="345"/>
              <w:rPr>
                <w:rFonts w:ascii="Arial" w:hAnsi="Arial" w:cs="Arial"/>
                <w:sz w:val="20"/>
                <w:szCs w:val="20"/>
              </w:rPr>
            </w:pPr>
            <w:r w:rsidRPr="0024141F">
              <w:rPr>
                <w:rFonts w:ascii="Arial" w:hAnsi="Arial" w:cs="Arial"/>
                <w:sz w:val="20"/>
                <w:szCs w:val="20"/>
              </w:rPr>
              <w:t>Describe three key strategies for nursing leadership to operationalize the training process</w:t>
            </w:r>
          </w:p>
          <w:p w:rsidR="0024141F" w:rsidRPr="0024141F" w:rsidRDefault="0024141F" w:rsidP="0024141F">
            <w:pPr>
              <w:pStyle w:val="NoSpacing"/>
              <w:rPr>
                <w:rFonts w:ascii="Arial" w:hAnsi="Arial" w:cs="Arial"/>
                <w:b/>
                <w:sz w:val="20"/>
                <w:szCs w:val="20"/>
              </w:rPr>
            </w:pPr>
          </w:p>
        </w:tc>
      </w:tr>
      <w:tr w:rsidR="0024141F" w:rsidRPr="00E47D37" w:rsidTr="00FF5080">
        <w:trPr>
          <w:jc w:val="center"/>
        </w:trPr>
        <w:tc>
          <w:tcPr>
            <w:tcW w:w="3150" w:type="dxa"/>
          </w:tcPr>
          <w:p w:rsidR="0024141F" w:rsidRDefault="0024141F" w:rsidP="00B751F1">
            <w:pPr>
              <w:pStyle w:val="NoSpacing"/>
              <w:rPr>
                <w:rFonts w:ascii="Arial" w:hAnsi="Arial" w:cs="Arial"/>
                <w:b/>
                <w:sz w:val="20"/>
                <w:szCs w:val="20"/>
              </w:rPr>
            </w:pPr>
            <w:r>
              <w:rPr>
                <w:rFonts w:ascii="Arial" w:hAnsi="Arial" w:cs="Arial"/>
                <w:b/>
                <w:sz w:val="20"/>
                <w:szCs w:val="20"/>
              </w:rPr>
              <w:t>August 28, 2017</w:t>
            </w:r>
          </w:p>
          <w:p w:rsidR="0024141F" w:rsidRDefault="0024141F" w:rsidP="00B751F1">
            <w:pPr>
              <w:pStyle w:val="NoSpacing"/>
              <w:rPr>
                <w:rFonts w:ascii="Arial" w:hAnsi="Arial" w:cs="Arial"/>
                <w:b/>
                <w:sz w:val="20"/>
                <w:szCs w:val="20"/>
              </w:rPr>
            </w:pPr>
            <w:r>
              <w:rPr>
                <w:rFonts w:ascii="Arial" w:hAnsi="Arial" w:cs="Arial"/>
                <w:b/>
                <w:sz w:val="20"/>
                <w:szCs w:val="20"/>
              </w:rPr>
              <w:t>2:15 pm (CST)</w:t>
            </w:r>
          </w:p>
          <w:p w:rsidR="0024141F" w:rsidRDefault="0024141F" w:rsidP="00B751F1">
            <w:pPr>
              <w:pStyle w:val="NoSpacing"/>
              <w:rPr>
                <w:rFonts w:ascii="Arial" w:hAnsi="Arial" w:cs="Arial"/>
                <w:b/>
                <w:sz w:val="20"/>
                <w:szCs w:val="20"/>
              </w:rPr>
            </w:pPr>
          </w:p>
          <w:p w:rsidR="0024141F" w:rsidRDefault="0024141F" w:rsidP="00B751F1">
            <w:pPr>
              <w:pStyle w:val="NoSpacing"/>
              <w:rPr>
                <w:rFonts w:ascii="Arial" w:hAnsi="Arial" w:cs="Arial"/>
                <w:b/>
                <w:sz w:val="20"/>
                <w:szCs w:val="20"/>
              </w:rPr>
            </w:pPr>
            <w:r>
              <w:rPr>
                <w:rFonts w:ascii="Arial" w:hAnsi="Arial" w:cs="Arial"/>
                <w:b/>
                <w:i/>
                <w:sz w:val="20"/>
                <w:szCs w:val="20"/>
              </w:rPr>
              <w:t>Part 7 will be repeated:</w:t>
            </w:r>
          </w:p>
          <w:p w:rsidR="0024141F" w:rsidRDefault="0024141F" w:rsidP="00B751F1">
            <w:pPr>
              <w:pStyle w:val="NoSpacing"/>
              <w:rPr>
                <w:rFonts w:ascii="Arial" w:hAnsi="Arial" w:cs="Arial"/>
                <w:b/>
                <w:sz w:val="20"/>
                <w:szCs w:val="20"/>
              </w:rPr>
            </w:pPr>
            <w:r>
              <w:rPr>
                <w:rFonts w:ascii="Arial" w:hAnsi="Arial" w:cs="Arial"/>
                <w:b/>
                <w:sz w:val="20"/>
                <w:szCs w:val="20"/>
              </w:rPr>
              <w:t>September 11, 2017</w:t>
            </w:r>
          </w:p>
          <w:p w:rsidR="0024141F" w:rsidRPr="0024141F" w:rsidRDefault="0024141F"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sz w:val="20"/>
                <w:szCs w:val="20"/>
              </w:rPr>
            </w:pPr>
            <w:r w:rsidRPr="0024141F">
              <w:rPr>
                <w:rFonts w:ascii="Arial" w:hAnsi="Arial" w:cs="Arial"/>
                <w:b/>
                <w:sz w:val="20"/>
                <w:szCs w:val="20"/>
              </w:rPr>
              <w:t>Facility Wide Resource Assessment – Part 7</w:t>
            </w:r>
            <w:r>
              <w:rPr>
                <w:rFonts w:ascii="Arial" w:hAnsi="Arial" w:cs="Arial"/>
                <w:b/>
                <w:sz w:val="20"/>
                <w:szCs w:val="20"/>
              </w:rPr>
              <w:t xml:space="preserve">. </w:t>
            </w:r>
            <w:r w:rsidRPr="0024141F">
              <w:rPr>
                <w:rFonts w:ascii="Arial" w:hAnsi="Arial" w:cs="Arial"/>
                <w:sz w:val="20"/>
                <w:szCs w:val="20"/>
              </w:rPr>
              <w:t xml:space="preserve">Join us for Part 7 of the Final Rule Series that will include an </w:t>
            </w:r>
            <w:proofErr w:type="gramStart"/>
            <w:r w:rsidRPr="0024141F">
              <w:rPr>
                <w:rFonts w:ascii="Arial" w:hAnsi="Arial" w:cs="Arial"/>
                <w:sz w:val="20"/>
                <w:szCs w:val="20"/>
              </w:rPr>
              <w:t>action packed</w:t>
            </w:r>
            <w:proofErr w:type="gramEnd"/>
            <w:r w:rsidRPr="0024141F">
              <w:rPr>
                <w:rFonts w:ascii="Arial" w:hAnsi="Arial" w:cs="Arial"/>
                <w:sz w:val="20"/>
                <w:szCs w:val="20"/>
              </w:rPr>
              <w:t xml:space="preserve"> education session on creating your facility wide resource assessment.  This webinar will provide participants with the key elements required in the facility assessment and also operational strategies to create and implement the plan.</w:t>
            </w:r>
          </w:p>
          <w:p w:rsidR="0024141F" w:rsidRPr="0024141F" w:rsidRDefault="0024141F" w:rsidP="0024141F">
            <w:pPr>
              <w:pStyle w:val="NoSpacing"/>
              <w:rPr>
                <w:rFonts w:ascii="Arial" w:hAnsi="Arial" w:cs="Arial"/>
                <w:b/>
                <w:sz w:val="20"/>
                <w:szCs w:val="20"/>
              </w:rPr>
            </w:pPr>
            <w:r w:rsidRPr="0024141F">
              <w:rPr>
                <w:rFonts w:ascii="Arial" w:hAnsi="Arial" w:cs="Arial"/>
                <w:b/>
                <w:sz w:val="20"/>
                <w:szCs w:val="20"/>
              </w:rPr>
              <w:t>Objectives:</w:t>
            </w:r>
          </w:p>
          <w:p w:rsidR="0024141F" w:rsidRPr="0024141F" w:rsidRDefault="0024141F" w:rsidP="0024141F">
            <w:pPr>
              <w:pStyle w:val="NoSpacing"/>
              <w:numPr>
                <w:ilvl w:val="0"/>
                <w:numId w:val="14"/>
              </w:numPr>
              <w:ind w:left="345"/>
              <w:rPr>
                <w:rFonts w:ascii="Arial" w:hAnsi="Arial" w:cs="Arial"/>
                <w:sz w:val="20"/>
                <w:szCs w:val="20"/>
              </w:rPr>
            </w:pPr>
            <w:r w:rsidRPr="0024141F">
              <w:rPr>
                <w:rFonts w:ascii="Arial" w:hAnsi="Arial" w:cs="Arial"/>
                <w:sz w:val="20"/>
                <w:szCs w:val="20"/>
              </w:rPr>
              <w:t>Recognize the key concepts of the new facility wide resource assessment in the new regulations for skilled nursing facilities</w:t>
            </w:r>
          </w:p>
          <w:p w:rsidR="0024141F" w:rsidRPr="0024141F" w:rsidRDefault="0024141F" w:rsidP="0024141F">
            <w:pPr>
              <w:pStyle w:val="NoSpacing"/>
              <w:numPr>
                <w:ilvl w:val="0"/>
                <w:numId w:val="14"/>
              </w:numPr>
              <w:ind w:left="345"/>
              <w:rPr>
                <w:rFonts w:ascii="Arial" w:hAnsi="Arial" w:cs="Arial"/>
                <w:sz w:val="20"/>
                <w:szCs w:val="20"/>
              </w:rPr>
            </w:pPr>
            <w:r w:rsidRPr="0024141F">
              <w:rPr>
                <w:rFonts w:ascii="Arial" w:hAnsi="Arial" w:cs="Arial"/>
                <w:sz w:val="20"/>
                <w:szCs w:val="20"/>
              </w:rPr>
              <w:t>Describe the required elements of the facility wide resource assessment</w:t>
            </w:r>
          </w:p>
          <w:p w:rsidR="0024141F" w:rsidRPr="0024141F" w:rsidRDefault="0024141F" w:rsidP="0024141F">
            <w:pPr>
              <w:pStyle w:val="NoSpacing"/>
              <w:numPr>
                <w:ilvl w:val="0"/>
                <w:numId w:val="14"/>
              </w:numPr>
              <w:ind w:left="345"/>
              <w:rPr>
                <w:rFonts w:ascii="Arial" w:hAnsi="Arial" w:cs="Arial"/>
                <w:sz w:val="20"/>
                <w:szCs w:val="20"/>
              </w:rPr>
            </w:pPr>
            <w:r w:rsidRPr="0024141F">
              <w:rPr>
                <w:rFonts w:ascii="Arial" w:hAnsi="Arial" w:cs="Arial"/>
                <w:sz w:val="20"/>
                <w:szCs w:val="20"/>
              </w:rPr>
              <w:t>Summarize three leadership strategies for operational success</w:t>
            </w:r>
          </w:p>
          <w:p w:rsidR="0024141F" w:rsidRPr="0024141F" w:rsidRDefault="0024141F" w:rsidP="0024141F">
            <w:pPr>
              <w:pStyle w:val="NoSpacing"/>
              <w:rPr>
                <w:rFonts w:ascii="Arial" w:hAnsi="Arial" w:cs="Arial"/>
                <w:b/>
                <w:sz w:val="20"/>
                <w:szCs w:val="20"/>
              </w:rPr>
            </w:pPr>
          </w:p>
        </w:tc>
      </w:tr>
      <w:tr w:rsidR="0024141F" w:rsidRPr="00E47D37" w:rsidTr="00FF5080">
        <w:trPr>
          <w:jc w:val="center"/>
        </w:trPr>
        <w:tc>
          <w:tcPr>
            <w:tcW w:w="3150" w:type="dxa"/>
          </w:tcPr>
          <w:p w:rsidR="0024141F" w:rsidRDefault="0024141F" w:rsidP="00B751F1">
            <w:pPr>
              <w:pStyle w:val="NoSpacing"/>
              <w:rPr>
                <w:rFonts w:ascii="Arial" w:hAnsi="Arial" w:cs="Arial"/>
                <w:b/>
                <w:sz w:val="20"/>
                <w:szCs w:val="20"/>
              </w:rPr>
            </w:pPr>
            <w:r>
              <w:rPr>
                <w:rFonts w:ascii="Arial" w:hAnsi="Arial" w:cs="Arial"/>
                <w:b/>
                <w:sz w:val="20"/>
                <w:szCs w:val="20"/>
              </w:rPr>
              <w:t>September 11, 2017</w:t>
            </w:r>
          </w:p>
          <w:p w:rsidR="0024141F" w:rsidRDefault="0024141F" w:rsidP="00B751F1">
            <w:pPr>
              <w:pStyle w:val="NoSpacing"/>
              <w:rPr>
                <w:rFonts w:ascii="Arial" w:hAnsi="Arial" w:cs="Arial"/>
                <w:b/>
                <w:sz w:val="20"/>
                <w:szCs w:val="20"/>
              </w:rPr>
            </w:pPr>
            <w:r>
              <w:rPr>
                <w:rFonts w:ascii="Arial" w:hAnsi="Arial" w:cs="Arial"/>
                <w:b/>
                <w:sz w:val="20"/>
                <w:szCs w:val="20"/>
              </w:rPr>
              <w:t>2:15 pm (CST)</w:t>
            </w:r>
          </w:p>
          <w:p w:rsidR="0024141F" w:rsidRDefault="0024141F" w:rsidP="00B751F1">
            <w:pPr>
              <w:pStyle w:val="NoSpacing"/>
              <w:rPr>
                <w:rFonts w:ascii="Arial" w:hAnsi="Arial" w:cs="Arial"/>
                <w:b/>
                <w:sz w:val="20"/>
                <w:szCs w:val="20"/>
              </w:rPr>
            </w:pPr>
          </w:p>
          <w:p w:rsidR="0024141F" w:rsidRPr="0024141F" w:rsidRDefault="0024141F" w:rsidP="00B751F1">
            <w:pPr>
              <w:pStyle w:val="NoSpacing"/>
              <w:rPr>
                <w:rFonts w:ascii="Arial" w:hAnsi="Arial" w:cs="Arial"/>
                <w:b/>
                <w:i/>
                <w:sz w:val="20"/>
                <w:szCs w:val="20"/>
              </w:rPr>
            </w:pPr>
            <w:r w:rsidRPr="0024141F">
              <w:rPr>
                <w:rFonts w:ascii="Arial" w:hAnsi="Arial" w:cs="Arial"/>
                <w:b/>
                <w:i/>
                <w:sz w:val="20"/>
                <w:szCs w:val="20"/>
              </w:rPr>
              <w:t>Part 8 will be repeated:</w:t>
            </w:r>
          </w:p>
          <w:p w:rsidR="0024141F" w:rsidRDefault="0024141F" w:rsidP="00B751F1">
            <w:pPr>
              <w:pStyle w:val="NoSpacing"/>
              <w:rPr>
                <w:rFonts w:ascii="Arial" w:hAnsi="Arial" w:cs="Arial"/>
                <w:b/>
                <w:sz w:val="20"/>
                <w:szCs w:val="20"/>
              </w:rPr>
            </w:pPr>
            <w:r>
              <w:rPr>
                <w:rFonts w:ascii="Arial" w:hAnsi="Arial" w:cs="Arial"/>
                <w:b/>
                <w:sz w:val="20"/>
                <w:szCs w:val="20"/>
              </w:rPr>
              <w:t>September 18, 2017</w:t>
            </w:r>
          </w:p>
          <w:p w:rsidR="0024141F" w:rsidRDefault="0024141F" w:rsidP="00B751F1">
            <w:pPr>
              <w:pStyle w:val="NoSpacing"/>
              <w:rPr>
                <w:rFonts w:ascii="Arial" w:hAnsi="Arial" w:cs="Arial"/>
                <w:b/>
                <w:sz w:val="20"/>
                <w:szCs w:val="20"/>
              </w:rPr>
            </w:pPr>
            <w:r>
              <w:rPr>
                <w:rFonts w:ascii="Arial" w:hAnsi="Arial" w:cs="Arial"/>
                <w:b/>
                <w:sz w:val="20"/>
                <w:szCs w:val="20"/>
              </w:rPr>
              <w:t>1:00 pm (CST)</w:t>
            </w:r>
          </w:p>
        </w:tc>
        <w:tc>
          <w:tcPr>
            <w:tcW w:w="7565" w:type="dxa"/>
          </w:tcPr>
          <w:p w:rsidR="0024141F" w:rsidRPr="0024141F" w:rsidRDefault="0024141F" w:rsidP="0024141F">
            <w:pPr>
              <w:pStyle w:val="NoSpacing"/>
              <w:rPr>
                <w:rFonts w:ascii="Arial" w:hAnsi="Arial" w:cs="Arial"/>
                <w:sz w:val="20"/>
                <w:szCs w:val="20"/>
              </w:rPr>
            </w:pPr>
            <w:r w:rsidRPr="0024141F">
              <w:rPr>
                <w:rFonts w:ascii="Arial" w:hAnsi="Arial" w:cs="Arial"/>
                <w:b/>
                <w:sz w:val="20"/>
                <w:szCs w:val="20"/>
              </w:rPr>
              <w:t>Quality of Care and Life – Part 8</w:t>
            </w:r>
            <w:r>
              <w:rPr>
                <w:rFonts w:ascii="Arial" w:hAnsi="Arial" w:cs="Arial"/>
                <w:b/>
                <w:sz w:val="20"/>
                <w:szCs w:val="20"/>
              </w:rPr>
              <w:t xml:space="preserve">. </w:t>
            </w:r>
            <w:r w:rsidRPr="0024141F">
              <w:rPr>
                <w:rFonts w:ascii="Arial" w:hAnsi="Arial" w:cs="Arial"/>
                <w:sz w:val="20"/>
                <w:szCs w:val="20"/>
              </w:rPr>
              <w:t>Join us for Part 8 of the Final Rule Series that will highlight Phase 2 regulations including pharmacy services, drug regimen review, smoking, nutrition services, resident rights, abuse prevention, and dental services.  This webinar will assist skilled nursing facilities in reviewing and revising policies to include the new language from the Phase 2 regulations.</w:t>
            </w:r>
          </w:p>
          <w:p w:rsidR="0024141F" w:rsidRPr="0024141F" w:rsidRDefault="0024141F" w:rsidP="0024141F">
            <w:pPr>
              <w:pStyle w:val="NoSpacing"/>
              <w:rPr>
                <w:rFonts w:ascii="Arial" w:hAnsi="Arial" w:cs="Arial"/>
                <w:b/>
                <w:sz w:val="20"/>
                <w:szCs w:val="20"/>
              </w:rPr>
            </w:pPr>
          </w:p>
          <w:p w:rsidR="0024141F" w:rsidRPr="0024141F" w:rsidRDefault="0024141F" w:rsidP="0024141F">
            <w:pPr>
              <w:pStyle w:val="NoSpacing"/>
              <w:rPr>
                <w:rFonts w:ascii="Arial" w:hAnsi="Arial" w:cs="Arial"/>
                <w:b/>
                <w:sz w:val="20"/>
                <w:szCs w:val="20"/>
              </w:rPr>
            </w:pPr>
            <w:r w:rsidRPr="0024141F">
              <w:rPr>
                <w:rFonts w:ascii="Arial" w:hAnsi="Arial" w:cs="Arial"/>
                <w:b/>
                <w:sz w:val="20"/>
                <w:szCs w:val="20"/>
              </w:rPr>
              <w:lastRenderedPageBreak/>
              <w:t>Objectives:</w:t>
            </w:r>
          </w:p>
          <w:p w:rsidR="0024141F" w:rsidRPr="0024141F" w:rsidRDefault="0024141F" w:rsidP="0024141F">
            <w:pPr>
              <w:pStyle w:val="NoSpacing"/>
              <w:numPr>
                <w:ilvl w:val="0"/>
                <w:numId w:val="15"/>
              </w:numPr>
              <w:ind w:left="345"/>
              <w:rPr>
                <w:rFonts w:ascii="Arial" w:hAnsi="Arial" w:cs="Arial"/>
                <w:sz w:val="20"/>
                <w:szCs w:val="20"/>
              </w:rPr>
            </w:pPr>
            <w:r w:rsidRPr="0024141F">
              <w:rPr>
                <w:rFonts w:ascii="Arial" w:hAnsi="Arial" w:cs="Arial"/>
                <w:sz w:val="20"/>
                <w:szCs w:val="20"/>
              </w:rPr>
              <w:t>Identify key changes outlined in the Final Rule</w:t>
            </w:r>
          </w:p>
          <w:p w:rsidR="0024141F" w:rsidRPr="0024141F" w:rsidRDefault="0024141F" w:rsidP="0024141F">
            <w:pPr>
              <w:pStyle w:val="NoSpacing"/>
              <w:numPr>
                <w:ilvl w:val="0"/>
                <w:numId w:val="15"/>
              </w:numPr>
              <w:ind w:left="345"/>
              <w:rPr>
                <w:rFonts w:ascii="Arial" w:hAnsi="Arial" w:cs="Arial"/>
                <w:sz w:val="20"/>
                <w:szCs w:val="20"/>
              </w:rPr>
            </w:pPr>
            <w:r w:rsidRPr="0024141F">
              <w:rPr>
                <w:rFonts w:ascii="Arial" w:hAnsi="Arial" w:cs="Arial"/>
                <w:sz w:val="20"/>
                <w:szCs w:val="20"/>
              </w:rPr>
              <w:t>Develop a plan to implement updated policies, procedures and training</w:t>
            </w:r>
          </w:p>
          <w:p w:rsidR="0024141F" w:rsidRPr="0024141F" w:rsidRDefault="0024141F" w:rsidP="0024141F">
            <w:pPr>
              <w:pStyle w:val="NoSpacing"/>
              <w:numPr>
                <w:ilvl w:val="0"/>
                <w:numId w:val="15"/>
              </w:numPr>
              <w:ind w:left="345"/>
              <w:rPr>
                <w:rFonts w:ascii="Arial" w:hAnsi="Arial" w:cs="Arial"/>
                <w:sz w:val="20"/>
                <w:szCs w:val="20"/>
              </w:rPr>
            </w:pPr>
            <w:r w:rsidRPr="0024141F">
              <w:rPr>
                <w:rFonts w:ascii="Arial" w:hAnsi="Arial" w:cs="Arial"/>
                <w:sz w:val="20"/>
                <w:szCs w:val="20"/>
              </w:rPr>
              <w:t>Describe three key leadership strategies to update policies and provide training for staff members</w:t>
            </w:r>
          </w:p>
          <w:p w:rsidR="0024141F" w:rsidRPr="0024141F" w:rsidRDefault="0024141F" w:rsidP="0024141F">
            <w:pPr>
              <w:pStyle w:val="NoSpacing"/>
              <w:rPr>
                <w:rFonts w:ascii="Arial" w:hAnsi="Arial" w:cs="Arial"/>
                <w:b/>
                <w:sz w:val="20"/>
                <w:szCs w:val="20"/>
              </w:rPr>
            </w:pPr>
          </w:p>
        </w:tc>
      </w:tr>
    </w:tbl>
    <w:p w:rsidR="005F4F4A" w:rsidRPr="00E47D37" w:rsidRDefault="005F4F4A" w:rsidP="00437B24">
      <w:pPr>
        <w:pStyle w:val="NoSpacing"/>
        <w:rPr>
          <w:rFonts w:ascii="Arial" w:hAnsi="Arial" w:cs="Arial"/>
          <w:sz w:val="20"/>
          <w:szCs w:val="20"/>
        </w:rPr>
      </w:pPr>
    </w:p>
    <w:p w:rsidR="00324323" w:rsidRDefault="00324323" w:rsidP="00684812">
      <w:pPr>
        <w:pStyle w:val="NoSpacing"/>
        <w:ind w:left="90"/>
        <w:rPr>
          <w:rFonts w:ascii="Arial" w:hAnsi="Arial" w:cs="Arial"/>
          <w:i/>
          <w:sz w:val="20"/>
          <w:szCs w:val="20"/>
        </w:rPr>
      </w:pPr>
    </w:p>
    <w:p w:rsidR="00684812" w:rsidRPr="00DC4EA7" w:rsidRDefault="00684812" w:rsidP="00684812">
      <w:pPr>
        <w:pStyle w:val="NoSpacing"/>
        <w:ind w:left="90"/>
        <w:rPr>
          <w:rFonts w:ascii="Arial" w:hAnsi="Arial" w:cs="Arial"/>
          <w:i/>
          <w:sz w:val="20"/>
          <w:szCs w:val="20"/>
        </w:rPr>
      </w:pPr>
      <w:r w:rsidRPr="00DC4EA7">
        <w:rPr>
          <w:rFonts w:ascii="Arial" w:hAnsi="Arial" w:cs="Arial"/>
          <w:i/>
          <w:sz w:val="20"/>
          <w:szCs w:val="20"/>
        </w:rPr>
        <w:t>SDAHO is the South Dakota afﬁliate of LeadingAge</w:t>
      </w:r>
      <w:r w:rsidR="0032274A">
        <w:rPr>
          <w:rFonts w:ascii="Arial" w:hAnsi="Arial" w:cs="Arial"/>
          <w:i/>
          <w:sz w:val="20"/>
          <w:szCs w:val="20"/>
        </w:rPr>
        <w:t>,</w:t>
      </w:r>
      <w:r w:rsidRPr="00DC4EA7">
        <w:rPr>
          <w:rFonts w:ascii="Arial" w:hAnsi="Arial" w:cs="Arial"/>
          <w:i/>
          <w:sz w:val="20"/>
          <w:szCs w:val="20"/>
        </w:rPr>
        <w:t xml:space="preserve"> an approved provider of continuing education in nursing home administration by the South Dakota Board of Nursing Facility Administrators.  There are </w:t>
      </w:r>
      <w:r w:rsidR="004B1C14">
        <w:rPr>
          <w:rFonts w:ascii="Arial" w:hAnsi="Arial" w:cs="Arial"/>
          <w:i/>
          <w:sz w:val="20"/>
          <w:szCs w:val="20"/>
        </w:rPr>
        <w:t xml:space="preserve">1.2 </w:t>
      </w:r>
      <w:r w:rsidRPr="00DC4EA7">
        <w:rPr>
          <w:rFonts w:ascii="Arial" w:hAnsi="Arial" w:cs="Arial"/>
          <w:i/>
          <w:sz w:val="20"/>
          <w:szCs w:val="20"/>
        </w:rPr>
        <w:t>contact hours available to nursing home administrators</w:t>
      </w:r>
      <w:r w:rsidR="004B1C14">
        <w:rPr>
          <w:rFonts w:ascii="Arial" w:hAnsi="Arial" w:cs="Arial"/>
          <w:i/>
          <w:sz w:val="20"/>
          <w:szCs w:val="20"/>
        </w:rPr>
        <w:t xml:space="preserve"> per session in this series and a total of </w:t>
      </w:r>
      <w:r w:rsidR="00166E20">
        <w:rPr>
          <w:rFonts w:ascii="Arial" w:hAnsi="Arial" w:cs="Arial"/>
          <w:i/>
          <w:sz w:val="20"/>
          <w:szCs w:val="20"/>
        </w:rPr>
        <w:t>10</w:t>
      </w:r>
      <w:r w:rsidR="004B1C14">
        <w:rPr>
          <w:rFonts w:ascii="Arial" w:hAnsi="Arial" w:cs="Arial"/>
          <w:i/>
          <w:sz w:val="20"/>
          <w:szCs w:val="20"/>
        </w:rPr>
        <w:t xml:space="preserve">.0 contact hours </w:t>
      </w:r>
      <w:r w:rsidRPr="00DC4EA7">
        <w:rPr>
          <w:rFonts w:ascii="Arial" w:hAnsi="Arial" w:cs="Arial"/>
          <w:i/>
          <w:sz w:val="20"/>
          <w:szCs w:val="20"/>
        </w:rPr>
        <w:t>for participation in th</w:t>
      </w:r>
      <w:r w:rsidR="004B1C14">
        <w:rPr>
          <w:rFonts w:ascii="Arial" w:hAnsi="Arial" w:cs="Arial"/>
          <w:i/>
          <w:sz w:val="20"/>
          <w:szCs w:val="20"/>
        </w:rPr>
        <w:t>e entire Phase 1 series</w:t>
      </w:r>
      <w:r w:rsidRPr="00DC4EA7">
        <w:rPr>
          <w:rFonts w:ascii="Arial" w:hAnsi="Arial" w:cs="Arial"/>
          <w:i/>
          <w:sz w:val="20"/>
          <w:szCs w:val="20"/>
        </w:rPr>
        <w:t>.</w:t>
      </w:r>
    </w:p>
    <w:p w:rsidR="00684812" w:rsidRPr="00DC4EA7" w:rsidRDefault="00684812" w:rsidP="00684812">
      <w:pPr>
        <w:pStyle w:val="NoSpacing"/>
        <w:tabs>
          <w:tab w:val="left" w:pos="270"/>
        </w:tabs>
        <w:ind w:left="90" w:right="180"/>
        <w:rPr>
          <w:rFonts w:ascii="Arial" w:hAnsi="Arial" w:cs="Arial"/>
          <w:b/>
          <w:sz w:val="20"/>
          <w:szCs w:val="20"/>
          <w:u w:val="single"/>
        </w:rPr>
      </w:pPr>
    </w:p>
    <w:p w:rsidR="00A159E3" w:rsidRDefault="00AA76A3" w:rsidP="00684812">
      <w:pPr>
        <w:pStyle w:val="NoSpacing"/>
        <w:tabs>
          <w:tab w:val="left" w:pos="270"/>
        </w:tabs>
        <w:ind w:left="90" w:right="180"/>
        <w:rPr>
          <w:rFonts w:ascii="Arial" w:hAnsi="Arial" w:cs="Arial"/>
          <w:sz w:val="20"/>
          <w:szCs w:val="20"/>
        </w:rPr>
      </w:pPr>
      <w:r w:rsidRPr="00E47D37">
        <w:rPr>
          <w:rFonts w:ascii="Arial" w:hAnsi="Arial" w:cs="Arial"/>
          <w:b/>
          <w:sz w:val="20"/>
          <w:szCs w:val="20"/>
          <w:u w:val="single"/>
        </w:rPr>
        <w:t>R</w:t>
      </w:r>
      <w:r w:rsidR="006108C5" w:rsidRPr="00E47D37">
        <w:rPr>
          <w:rFonts w:ascii="Arial" w:hAnsi="Arial" w:cs="Arial"/>
          <w:b/>
          <w:sz w:val="20"/>
          <w:szCs w:val="20"/>
          <w:u w:val="single"/>
        </w:rPr>
        <w:t>egistration</w:t>
      </w:r>
      <w:r w:rsidR="006108C5" w:rsidRPr="00E47D37">
        <w:rPr>
          <w:rFonts w:ascii="Arial" w:hAnsi="Arial" w:cs="Arial"/>
          <w:sz w:val="20"/>
          <w:szCs w:val="20"/>
        </w:rPr>
        <w:t xml:space="preserve">:  </w:t>
      </w:r>
      <w:r w:rsidR="006559E2" w:rsidRPr="00E47D37">
        <w:rPr>
          <w:rFonts w:ascii="Arial" w:hAnsi="Arial" w:cs="Arial"/>
          <w:sz w:val="20"/>
          <w:szCs w:val="20"/>
        </w:rPr>
        <w:t>The</w:t>
      </w:r>
      <w:r w:rsidR="004B1C14">
        <w:rPr>
          <w:rFonts w:ascii="Arial" w:hAnsi="Arial" w:cs="Arial"/>
          <w:sz w:val="20"/>
          <w:szCs w:val="20"/>
        </w:rPr>
        <w:t xml:space="preserve"> member registration fee to participate in the entire series</w:t>
      </w:r>
      <w:r w:rsidR="0032274A">
        <w:rPr>
          <w:rFonts w:ascii="Arial" w:hAnsi="Arial" w:cs="Arial"/>
          <w:sz w:val="20"/>
          <w:szCs w:val="20"/>
        </w:rPr>
        <w:t xml:space="preserve"> is</w:t>
      </w:r>
      <w:r w:rsidR="004B1C14">
        <w:rPr>
          <w:rFonts w:ascii="Arial" w:hAnsi="Arial" w:cs="Arial"/>
          <w:sz w:val="20"/>
          <w:szCs w:val="20"/>
        </w:rPr>
        <w:t xml:space="preserve"> $</w:t>
      </w:r>
      <w:r w:rsidR="00166E20">
        <w:rPr>
          <w:rFonts w:ascii="Arial" w:hAnsi="Arial" w:cs="Arial"/>
          <w:sz w:val="20"/>
          <w:szCs w:val="20"/>
        </w:rPr>
        <w:t>2</w:t>
      </w:r>
      <w:r w:rsidR="004B1C14">
        <w:rPr>
          <w:rFonts w:ascii="Arial" w:hAnsi="Arial" w:cs="Arial"/>
          <w:sz w:val="20"/>
          <w:szCs w:val="20"/>
        </w:rPr>
        <w:t xml:space="preserve">95.00 per facility connection.  For non SDAHO </w:t>
      </w:r>
      <w:r w:rsidR="00D97034">
        <w:rPr>
          <w:rFonts w:ascii="Arial" w:hAnsi="Arial" w:cs="Arial"/>
          <w:sz w:val="20"/>
          <w:szCs w:val="20"/>
        </w:rPr>
        <w:t xml:space="preserve">members, </w:t>
      </w:r>
      <w:r w:rsidR="004B1C14">
        <w:rPr>
          <w:rFonts w:ascii="Arial" w:hAnsi="Arial" w:cs="Arial"/>
          <w:sz w:val="20"/>
          <w:szCs w:val="20"/>
        </w:rPr>
        <w:t xml:space="preserve">the fee to participate is </w:t>
      </w:r>
      <w:r w:rsidR="00D97034">
        <w:rPr>
          <w:rFonts w:ascii="Arial" w:hAnsi="Arial" w:cs="Arial"/>
          <w:sz w:val="20"/>
          <w:szCs w:val="20"/>
        </w:rPr>
        <w:t>$</w:t>
      </w:r>
      <w:r w:rsidR="00166E20">
        <w:rPr>
          <w:rFonts w:ascii="Arial" w:hAnsi="Arial" w:cs="Arial"/>
          <w:sz w:val="20"/>
          <w:szCs w:val="20"/>
        </w:rPr>
        <w:t>4</w:t>
      </w:r>
      <w:r w:rsidR="004B1C14">
        <w:rPr>
          <w:rFonts w:ascii="Arial" w:hAnsi="Arial" w:cs="Arial"/>
          <w:sz w:val="20"/>
          <w:szCs w:val="20"/>
        </w:rPr>
        <w:t>00.00</w:t>
      </w:r>
      <w:r w:rsidR="00D97034">
        <w:rPr>
          <w:rFonts w:ascii="Arial" w:hAnsi="Arial" w:cs="Arial"/>
          <w:sz w:val="20"/>
          <w:szCs w:val="20"/>
        </w:rPr>
        <w:t xml:space="preserve"> </w:t>
      </w:r>
      <w:r w:rsidR="004B1C14">
        <w:rPr>
          <w:rFonts w:ascii="Arial" w:hAnsi="Arial" w:cs="Arial"/>
          <w:sz w:val="20"/>
          <w:szCs w:val="20"/>
        </w:rPr>
        <w:t xml:space="preserve">per facility </w:t>
      </w:r>
      <w:r w:rsidR="006559E2" w:rsidRPr="00E47D37">
        <w:rPr>
          <w:rFonts w:ascii="Arial" w:hAnsi="Arial" w:cs="Arial"/>
          <w:sz w:val="20"/>
          <w:szCs w:val="20"/>
        </w:rPr>
        <w:t xml:space="preserve">connection. Advance registration is required to ensure delivery of instructional materials.  </w:t>
      </w:r>
      <w:r w:rsidR="007D474C" w:rsidRPr="00E47D37">
        <w:rPr>
          <w:rFonts w:ascii="Arial" w:hAnsi="Arial" w:cs="Arial"/>
          <w:i/>
          <w:sz w:val="20"/>
          <w:szCs w:val="20"/>
        </w:rPr>
        <w:t>Cancellation must be made 3 business days prior to this event to receive a refund of registration fees paid.</w:t>
      </w:r>
      <w:r w:rsidR="007D474C" w:rsidRPr="00E47D37">
        <w:rPr>
          <w:rFonts w:ascii="Arial" w:hAnsi="Arial" w:cs="Arial"/>
          <w:sz w:val="20"/>
          <w:szCs w:val="20"/>
        </w:rPr>
        <w:t xml:space="preserve">  </w:t>
      </w:r>
      <w:r w:rsidR="006559E2" w:rsidRPr="00E47D37">
        <w:rPr>
          <w:rFonts w:ascii="Arial" w:hAnsi="Arial" w:cs="Arial"/>
          <w:sz w:val="20"/>
          <w:szCs w:val="20"/>
        </w:rPr>
        <w:t xml:space="preserve">Please contact Rhonda Christensen at 605/361-2281 or </w:t>
      </w:r>
      <w:hyperlink r:id="rId9" w:history="1">
        <w:r w:rsidR="00BA0643" w:rsidRPr="00E47D37">
          <w:rPr>
            <w:rStyle w:val="Hyperlink"/>
            <w:rFonts w:ascii="Arial" w:hAnsi="Arial" w:cs="Arial"/>
            <w:color w:val="auto"/>
            <w:sz w:val="20"/>
            <w:szCs w:val="20"/>
          </w:rPr>
          <w:t>rhonda.christensen@sdaho.org</w:t>
        </w:r>
      </w:hyperlink>
      <w:r w:rsidR="00F7091B" w:rsidRPr="00E47D37">
        <w:rPr>
          <w:rFonts w:ascii="Arial" w:hAnsi="Arial" w:cs="Arial"/>
          <w:sz w:val="20"/>
          <w:szCs w:val="20"/>
        </w:rPr>
        <w:t xml:space="preserve"> </w:t>
      </w:r>
      <w:r w:rsidR="006559E2" w:rsidRPr="00E47D37">
        <w:rPr>
          <w:rFonts w:ascii="Arial" w:hAnsi="Arial" w:cs="Arial"/>
          <w:sz w:val="20"/>
          <w:szCs w:val="20"/>
        </w:rPr>
        <w:t xml:space="preserve"> </w:t>
      </w:r>
      <w:r w:rsidR="00FC410D" w:rsidRPr="00E47D37">
        <w:rPr>
          <w:rFonts w:ascii="Arial" w:hAnsi="Arial" w:cs="Arial"/>
          <w:sz w:val="20"/>
          <w:szCs w:val="20"/>
        </w:rPr>
        <w:t>f</w:t>
      </w:r>
      <w:r w:rsidR="006559E2" w:rsidRPr="00E47D37">
        <w:rPr>
          <w:rFonts w:ascii="Arial" w:hAnsi="Arial" w:cs="Arial"/>
          <w:sz w:val="20"/>
          <w:szCs w:val="20"/>
        </w:rPr>
        <w:t>or registration and</w:t>
      </w:r>
      <w:r w:rsidR="00FC410D" w:rsidRPr="00E47D37">
        <w:rPr>
          <w:rFonts w:ascii="Arial" w:hAnsi="Arial" w:cs="Arial"/>
          <w:sz w:val="20"/>
          <w:szCs w:val="20"/>
        </w:rPr>
        <w:t>/or</w:t>
      </w:r>
      <w:r w:rsidR="006559E2" w:rsidRPr="00E47D37">
        <w:rPr>
          <w:rFonts w:ascii="Arial" w:hAnsi="Arial" w:cs="Arial"/>
          <w:sz w:val="20"/>
          <w:szCs w:val="20"/>
        </w:rPr>
        <w:t xml:space="preserve"> further information by </w:t>
      </w:r>
      <w:r w:rsidR="00166E20">
        <w:rPr>
          <w:rFonts w:ascii="Arial" w:hAnsi="Arial" w:cs="Arial"/>
          <w:sz w:val="20"/>
          <w:szCs w:val="20"/>
        </w:rPr>
        <w:t>July 5</w:t>
      </w:r>
      <w:r w:rsidR="004B1C14">
        <w:rPr>
          <w:rFonts w:ascii="Arial" w:hAnsi="Arial" w:cs="Arial"/>
          <w:sz w:val="20"/>
          <w:szCs w:val="20"/>
        </w:rPr>
        <w:t>, 2017</w:t>
      </w:r>
      <w:r w:rsidR="006559E2" w:rsidRPr="00E47D37">
        <w:rPr>
          <w:rFonts w:ascii="Arial" w:hAnsi="Arial" w:cs="Arial"/>
          <w:sz w:val="20"/>
          <w:szCs w:val="20"/>
        </w:rPr>
        <w:t>.</w:t>
      </w:r>
      <w:r w:rsidR="00F22146" w:rsidRPr="00E47D37">
        <w:rPr>
          <w:rFonts w:ascii="Arial" w:hAnsi="Arial" w:cs="Arial"/>
          <w:sz w:val="20"/>
          <w:szCs w:val="20"/>
        </w:rPr>
        <w:t xml:space="preserve">  Electronic registration for this and other upcoming educational opportunities is also available at the SDAHO website, </w:t>
      </w:r>
      <w:hyperlink r:id="rId10" w:history="1">
        <w:r w:rsidR="00A159E3" w:rsidRPr="00E47D37">
          <w:rPr>
            <w:rStyle w:val="Hyperlink"/>
            <w:rFonts w:ascii="Arial" w:hAnsi="Arial" w:cs="Arial"/>
            <w:bCs/>
            <w:sz w:val="20"/>
            <w:szCs w:val="20"/>
          </w:rPr>
          <w:t>www.sdaho.org</w:t>
        </w:r>
      </w:hyperlink>
      <w:r w:rsidR="00F22146" w:rsidRPr="00E47D37">
        <w:rPr>
          <w:rFonts w:ascii="Arial" w:hAnsi="Arial" w:cs="Arial"/>
          <w:sz w:val="20"/>
          <w:szCs w:val="20"/>
        </w:rPr>
        <w:t>.</w:t>
      </w:r>
    </w:p>
    <w:p w:rsidR="009B242B" w:rsidRDefault="009B242B">
      <w:pPr>
        <w:rPr>
          <w:rFonts w:eastAsia="Calibri" w:cs="Arial"/>
          <w:sz w:val="20"/>
          <w:szCs w:val="20"/>
        </w:rPr>
      </w:pPr>
      <w:r>
        <w:rPr>
          <w:rFonts w:cs="Arial"/>
          <w:sz w:val="20"/>
          <w:szCs w:val="20"/>
        </w:rPr>
        <w:br w:type="page"/>
      </w:r>
    </w:p>
    <w:p w:rsidR="009B242B" w:rsidRDefault="009B242B" w:rsidP="009B242B">
      <w:pPr>
        <w:pStyle w:val="NormalWeb"/>
        <w:jc w:val="center"/>
        <w:rPr>
          <w:rStyle w:val="Strong"/>
          <w:rFonts w:ascii="Arial" w:hAnsi="Arial" w:cs="Arial"/>
          <w:color w:val="000000"/>
          <w:sz w:val="26"/>
          <w:szCs w:val="26"/>
        </w:rPr>
      </w:pPr>
      <w:r w:rsidRPr="00AE7B4E">
        <w:rPr>
          <w:rStyle w:val="Strong"/>
          <w:rFonts w:ascii="Arial" w:hAnsi="Arial" w:cs="Arial"/>
          <w:color w:val="000000"/>
          <w:sz w:val="26"/>
          <w:szCs w:val="26"/>
        </w:rPr>
        <w:lastRenderedPageBreak/>
        <w:t>Upcoming Distance Learning Opportunity</w:t>
      </w:r>
    </w:p>
    <w:p w:rsidR="009B242B" w:rsidRDefault="009B242B" w:rsidP="009B242B">
      <w:pPr>
        <w:pStyle w:val="NormalWeb"/>
        <w:jc w:val="center"/>
        <w:rPr>
          <w:rFonts w:ascii="Arial" w:hAnsi="Arial" w:cs="Arial"/>
          <w:b/>
          <w:bCs/>
          <w:color w:val="000000"/>
          <w:sz w:val="22"/>
          <w:szCs w:val="22"/>
        </w:rPr>
      </w:pPr>
      <w:r>
        <w:rPr>
          <w:rFonts w:cs="Arial"/>
          <w:noProof/>
          <w:color w:val="000000"/>
        </w:rPr>
        <w:drawing>
          <wp:inline distT="0" distB="0" distL="0" distR="0" wp14:anchorId="73C4C31F" wp14:editId="5E7E6682">
            <wp:extent cx="2695575" cy="790575"/>
            <wp:effectExtent l="19050" t="0" r="9525" b="0"/>
            <wp:docPr id="2" name="Picture 2" descr="03-sda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sdaho-logo"/>
                    <pic:cNvPicPr>
                      <a:picLocks noChangeAspect="1" noChangeArrowheads="1"/>
                    </pic:cNvPicPr>
                  </pic:nvPicPr>
                  <pic:blipFill>
                    <a:blip r:embed="rId7" cstate="print"/>
                    <a:srcRect/>
                    <a:stretch>
                      <a:fillRect/>
                    </a:stretch>
                  </pic:blipFill>
                  <pic:spPr bwMode="auto">
                    <a:xfrm>
                      <a:off x="0" y="0"/>
                      <a:ext cx="2695575" cy="790575"/>
                    </a:xfrm>
                    <a:prstGeom prst="rect">
                      <a:avLst/>
                    </a:prstGeom>
                    <a:noFill/>
                    <a:ln w="9525">
                      <a:noFill/>
                      <a:miter lim="800000"/>
                      <a:headEnd/>
                      <a:tailEnd/>
                    </a:ln>
                  </pic:spPr>
                </pic:pic>
              </a:graphicData>
            </a:graphic>
          </wp:inline>
        </w:drawing>
      </w:r>
      <w:r>
        <w:rPr>
          <w:rFonts w:ascii="Arial" w:hAnsi="Arial" w:cs="Arial"/>
          <w:b/>
          <w:bCs/>
          <w:color w:val="000000"/>
          <w:sz w:val="22"/>
          <w:szCs w:val="22"/>
        </w:rPr>
        <w:t xml:space="preserve">             </w:t>
      </w:r>
      <w:r>
        <w:rPr>
          <w:noProof/>
        </w:rPr>
        <w:drawing>
          <wp:inline distT="0" distB="0" distL="0" distR="0" wp14:anchorId="322F78F2" wp14:editId="623FAF15">
            <wp:extent cx="2514600" cy="1095375"/>
            <wp:effectExtent l="0" t="0" r="0" b="9525"/>
            <wp:docPr id="5" name="Picture 5" descr="C:\Users\Jen.Porter\AppData\Local\Microsoft\Windows\INetCache\Content.Word\Path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Porter\AppData\Local\Microsoft\Windows\INetCache\Content.Word\Pathwa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p w:rsidR="009B242B" w:rsidRDefault="009B242B" w:rsidP="009B242B">
      <w:pPr>
        <w:pStyle w:val="NormalWeb"/>
        <w:jc w:val="center"/>
        <w:rPr>
          <w:rFonts w:ascii="Arial" w:hAnsi="Arial" w:cs="Arial"/>
          <w:b/>
          <w:bCs/>
          <w:color w:val="000000"/>
          <w:sz w:val="22"/>
          <w:szCs w:val="22"/>
        </w:rPr>
      </w:pPr>
      <w:r>
        <w:rPr>
          <w:rFonts w:ascii="Arial" w:hAnsi="Arial" w:cs="Arial"/>
          <w:b/>
          <w:bCs/>
          <w:color w:val="000000"/>
          <w:sz w:val="22"/>
          <w:szCs w:val="22"/>
        </w:rPr>
        <w:t xml:space="preserve">Powered by Pathway Health, </w:t>
      </w:r>
      <w:r w:rsidRPr="00EC7E20">
        <w:rPr>
          <w:rFonts w:ascii="Arial" w:hAnsi="Arial" w:cs="Arial"/>
          <w:b/>
          <w:bCs/>
          <w:i/>
          <w:color w:val="000000"/>
          <w:sz w:val="22"/>
          <w:szCs w:val="22"/>
        </w:rPr>
        <w:t>exclusively for LeadingAge</w:t>
      </w:r>
    </w:p>
    <w:p w:rsidR="009B242B" w:rsidRPr="008F73C9" w:rsidRDefault="009B242B" w:rsidP="009B242B">
      <w:pPr>
        <w:pStyle w:val="NormalWeb"/>
        <w:jc w:val="center"/>
        <w:rPr>
          <w:rFonts w:cs="Arial"/>
          <w:b/>
        </w:rPr>
      </w:pPr>
      <w:r>
        <w:rPr>
          <w:rStyle w:val="Strong"/>
          <w:rFonts w:cs="Arial"/>
          <w:color w:val="000000"/>
        </w:rPr>
        <w:pict>
          <v:rect id="_x0000_i1029" style="width:388.8pt;height:1.5pt" o:hrpct="900" o:hralign="center" o:hrstd="t" o:hrnoshade="t" o:hr="t" fillcolor="black" stroked="f"/>
        </w:pict>
      </w:r>
    </w:p>
    <w:p w:rsidR="009B242B" w:rsidRDefault="009B242B" w:rsidP="009B242B">
      <w:pPr>
        <w:pStyle w:val="NoSpacing"/>
        <w:jc w:val="center"/>
        <w:rPr>
          <w:rFonts w:asciiTheme="majorHAnsi" w:hAnsiTheme="majorHAnsi" w:cs="Lucida Bright"/>
          <w:b/>
          <w:i/>
          <w:sz w:val="28"/>
          <w:szCs w:val="24"/>
        </w:rPr>
      </w:pPr>
      <w:r w:rsidRPr="002257E7">
        <w:rPr>
          <w:rFonts w:asciiTheme="majorHAnsi" w:hAnsiTheme="majorHAnsi" w:cs="Lucida Bright"/>
          <w:b/>
          <w:i/>
          <w:sz w:val="28"/>
          <w:szCs w:val="24"/>
        </w:rPr>
        <w:t xml:space="preserve">DL </w:t>
      </w:r>
      <w:r>
        <w:rPr>
          <w:rFonts w:asciiTheme="majorHAnsi" w:hAnsiTheme="majorHAnsi" w:cs="Lucida Bright"/>
          <w:b/>
          <w:i/>
          <w:sz w:val="28"/>
          <w:szCs w:val="24"/>
        </w:rPr>
        <w:t xml:space="preserve">201706 </w:t>
      </w:r>
      <w:r w:rsidRPr="002257E7">
        <w:rPr>
          <w:rFonts w:asciiTheme="majorHAnsi" w:hAnsiTheme="majorHAnsi" w:cs="Lucida Bright"/>
          <w:b/>
          <w:i/>
          <w:sz w:val="28"/>
          <w:szCs w:val="24"/>
        </w:rPr>
        <w:t>(Webinar</w:t>
      </w:r>
      <w:r>
        <w:rPr>
          <w:rFonts w:asciiTheme="majorHAnsi" w:hAnsiTheme="majorHAnsi" w:cs="Lucida Bright"/>
          <w:b/>
          <w:i/>
          <w:sz w:val="28"/>
          <w:szCs w:val="24"/>
        </w:rPr>
        <w:t xml:space="preserve"> Series</w:t>
      </w:r>
      <w:r w:rsidRPr="002257E7">
        <w:rPr>
          <w:rFonts w:asciiTheme="majorHAnsi" w:hAnsiTheme="majorHAnsi" w:cs="Lucida Bright"/>
          <w:b/>
          <w:i/>
          <w:sz w:val="28"/>
          <w:szCs w:val="24"/>
        </w:rPr>
        <w:t>)</w:t>
      </w:r>
    </w:p>
    <w:p w:rsidR="009B242B" w:rsidRDefault="009B242B" w:rsidP="009B242B">
      <w:pPr>
        <w:jc w:val="center"/>
        <w:rPr>
          <w:rFonts w:asciiTheme="majorHAnsi" w:hAnsiTheme="majorHAnsi" w:cs="Arial"/>
          <w:b/>
          <w:bCs/>
          <w:i/>
          <w:iCs/>
          <w:sz w:val="28"/>
          <w:szCs w:val="24"/>
        </w:rPr>
      </w:pPr>
      <w:r>
        <w:rPr>
          <w:rFonts w:asciiTheme="majorHAnsi" w:hAnsiTheme="majorHAnsi" w:cs="Arial"/>
          <w:b/>
          <w:bCs/>
          <w:i/>
          <w:iCs/>
          <w:sz w:val="28"/>
          <w:szCs w:val="24"/>
        </w:rPr>
        <w:t xml:space="preserve">Requirements of Participation - Phase </w:t>
      </w:r>
      <w:r w:rsidR="00166E20">
        <w:rPr>
          <w:rFonts w:asciiTheme="majorHAnsi" w:hAnsiTheme="majorHAnsi" w:cs="Arial"/>
          <w:b/>
          <w:bCs/>
          <w:i/>
          <w:iCs/>
          <w:sz w:val="28"/>
          <w:szCs w:val="24"/>
        </w:rPr>
        <w:t>2</w:t>
      </w:r>
    </w:p>
    <w:p w:rsidR="00166E20" w:rsidRPr="004B1C14" w:rsidRDefault="00166E20" w:rsidP="00166E20">
      <w:pPr>
        <w:jc w:val="center"/>
        <w:rPr>
          <w:rFonts w:asciiTheme="majorHAnsi" w:hAnsiTheme="majorHAnsi" w:cs="Arial"/>
          <w:bCs/>
          <w:iCs/>
          <w:smallCaps/>
          <w:sz w:val="28"/>
          <w:szCs w:val="24"/>
        </w:rPr>
      </w:pPr>
      <w:r w:rsidRPr="004B1C14">
        <w:rPr>
          <w:rFonts w:asciiTheme="majorHAnsi" w:hAnsiTheme="majorHAnsi" w:cs="Arial"/>
          <w:bCs/>
          <w:iCs/>
          <w:smallCaps/>
          <w:sz w:val="28"/>
          <w:szCs w:val="24"/>
        </w:rPr>
        <w:t>Ju</w:t>
      </w:r>
      <w:r>
        <w:rPr>
          <w:rFonts w:asciiTheme="majorHAnsi" w:hAnsiTheme="majorHAnsi" w:cs="Arial"/>
          <w:bCs/>
          <w:iCs/>
          <w:smallCaps/>
          <w:sz w:val="28"/>
          <w:szCs w:val="24"/>
        </w:rPr>
        <w:t>ly 10, 17, 24, August 7, 14, 21, 28, September 11, 18, 2017</w:t>
      </w:r>
    </w:p>
    <w:p w:rsidR="009B242B" w:rsidRPr="00E47D37" w:rsidRDefault="009B242B" w:rsidP="009B242B">
      <w:pPr>
        <w:pStyle w:val="NoSpacing"/>
        <w:ind w:left="90"/>
        <w:rPr>
          <w:rFonts w:ascii="Arial" w:hAnsi="Arial" w:cs="Arial"/>
          <w:sz w:val="20"/>
          <w:szCs w:val="20"/>
        </w:rPr>
      </w:pP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r w:rsidRPr="007D5BF9">
        <w:rPr>
          <w:rStyle w:val="Strong"/>
          <w:rFonts w:ascii="Arial" w:hAnsi="Arial" w:cs="Arial"/>
          <w:color w:val="000000"/>
          <w:sz w:val="20"/>
          <w:szCs w:val="20"/>
        </w:rPr>
        <w:t>Registratio</w:t>
      </w:r>
      <w:r>
        <w:rPr>
          <w:rStyle w:val="Strong"/>
          <w:rFonts w:ascii="Arial" w:hAnsi="Arial" w:cs="Arial"/>
          <w:color w:val="000000"/>
          <w:sz w:val="20"/>
          <w:szCs w:val="20"/>
        </w:rPr>
        <w:t xml:space="preserve">n Form (to register online go to </w:t>
      </w:r>
      <w:hyperlink r:id="rId11" w:history="1">
        <w:r w:rsidRPr="002E7AEA">
          <w:rPr>
            <w:rStyle w:val="Hyperlink"/>
            <w:rFonts w:ascii="Arial" w:hAnsi="Arial" w:cs="Arial"/>
            <w:sz w:val="20"/>
            <w:szCs w:val="20"/>
          </w:rPr>
          <w:t>www.sdaho.org</w:t>
        </w:r>
      </w:hyperlink>
      <w:r>
        <w:rPr>
          <w:rStyle w:val="Strong"/>
          <w:rFonts w:ascii="Arial" w:hAnsi="Arial" w:cs="Arial"/>
          <w:color w:val="000000"/>
          <w:sz w:val="20"/>
          <w:szCs w:val="20"/>
        </w:rPr>
        <w:t>)</w:t>
      </w: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r w:rsidRPr="007D5BF9">
        <w:rPr>
          <w:rStyle w:val="Strong"/>
          <w:rFonts w:ascii="Arial" w:hAnsi="Arial" w:cs="Arial"/>
          <w:color w:val="000000"/>
          <w:sz w:val="20"/>
          <w:szCs w:val="20"/>
        </w:rPr>
        <w:t>Registration Fees:</w:t>
      </w:r>
    </w:p>
    <w:p w:rsidR="009B242B" w:rsidRPr="007D5BF9" w:rsidRDefault="009B242B" w:rsidP="009B242B">
      <w:pPr>
        <w:pStyle w:val="BodyText"/>
        <w:tabs>
          <w:tab w:val="left" w:leader="dot" w:pos="3600"/>
          <w:tab w:val="left" w:pos="8715"/>
        </w:tabs>
        <w:spacing w:before="0" w:beforeAutospacing="0" w:after="0" w:afterAutospacing="0"/>
        <w:ind w:right="86"/>
        <w:rPr>
          <w:rStyle w:val="Strong"/>
          <w:rFonts w:ascii="Arial" w:hAnsi="Arial" w:cs="Arial"/>
          <w:b w:val="0"/>
          <w:color w:val="000000"/>
          <w:sz w:val="20"/>
          <w:szCs w:val="20"/>
        </w:rPr>
      </w:pPr>
      <w:r w:rsidRPr="007D5BF9">
        <w:rPr>
          <w:rStyle w:val="Strong"/>
          <w:rFonts w:ascii="Arial" w:hAnsi="Arial" w:cs="Arial"/>
          <w:b w:val="0"/>
          <w:color w:val="000000"/>
          <w:sz w:val="20"/>
          <w:szCs w:val="20"/>
        </w:rPr>
        <w:t>SDAHO Member</w:t>
      </w:r>
      <w:r w:rsidRPr="007D5BF9">
        <w:rPr>
          <w:rStyle w:val="Strong"/>
          <w:rFonts w:ascii="Arial" w:hAnsi="Arial" w:cs="Arial"/>
          <w:b w:val="0"/>
          <w:color w:val="000000"/>
          <w:sz w:val="20"/>
          <w:szCs w:val="20"/>
        </w:rPr>
        <w:tab/>
        <w:t>$</w:t>
      </w:r>
      <w:r w:rsidR="00166E20">
        <w:rPr>
          <w:rStyle w:val="Strong"/>
          <w:rFonts w:ascii="Arial" w:hAnsi="Arial" w:cs="Arial"/>
          <w:b w:val="0"/>
          <w:color w:val="000000"/>
          <w:sz w:val="20"/>
          <w:szCs w:val="20"/>
        </w:rPr>
        <w:t>2</w:t>
      </w:r>
      <w:r>
        <w:rPr>
          <w:rStyle w:val="Strong"/>
          <w:rFonts w:ascii="Arial" w:hAnsi="Arial" w:cs="Arial"/>
          <w:b w:val="0"/>
          <w:color w:val="000000"/>
          <w:sz w:val="20"/>
          <w:szCs w:val="20"/>
        </w:rPr>
        <w:t>9</w:t>
      </w:r>
      <w:r w:rsidRPr="007D5BF9">
        <w:rPr>
          <w:rStyle w:val="Strong"/>
          <w:rFonts w:ascii="Arial" w:hAnsi="Arial" w:cs="Arial"/>
          <w:b w:val="0"/>
          <w:color w:val="000000"/>
          <w:sz w:val="20"/>
          <w:szCs w:val="20"/>
        </w:rPr>
        <w:t xml:space="preserve">5.00 per </w:t>
      </w:r>
      <w:r>
        <w:rPr>
          <w:rStyle w:val="Strong"/>
          <w:rFonts w:ascii="Arial" w:hAnsi="Arial" w:cs="Arial"/>
          <w:b w:val="0"/>
          <w:color w:val="000000"/>
          <w:sz w:val="20"/>
          <w:szCs w:val="20"/>
        </w:rPr>
        <w:t xml:space="preserve">series </w:t>
      </w:r>
      <w:r w:rsidRPr="007D5BF9">
        <w:rPr>
          <w:rStyle w:val="Strong"/>
          <w:rFonts w:ascii="Arial" w:hAnsi="Arial" w:cs="Arial"/>
          <w:b w:val="0"/>
          <w:color w:val="000000"/>
          <w:sz w:val="20"/>
          <w:szCs w:val="20"/>
        </w:rPr>
        <w:t>per facility for this program</w:t>
      </w:r>
    </w:p>
    <w:p w:rsidR="009B242B" w:rsidRPr="007D5BF9" w:rsidRDefault="009B242B" w:rsidP="009B242B">
      <w:pPr>
        <w:pStyle w:val="BodyText"/>
        <w:tabs>
          <w:tab w:val="left" w:leader="dot" w:pos="3600"/>
        </w:tabs>
        <w:spacing w:before="0" w:beforeAutospacing="0" w:after="0" w:afterAutospacing="0"/>
        <w:ind w:right="86"/>
        <w:rPr>
          <w:rStyle w:val="Strong"/>
          <w:rFonts w:ascii="Arial" w:hAnsi="Arial" w:cs="Arial"/>
          <w:b w:val="0"/>
          <w:color w:val="000000"/>
          <w:sz w:val="20"/>
          <w:szCs w:val="20"/>
        </w:rPr>
      </w:pPr>
      <w:r w:rsidRPr="007D5BF9">
        <w:rPr>
          <w:rStyle w:val="Strong"/>
          <w:rFonts w:ascii="Arial" w:hAnsi="Arial" w:cs="Arial"/>
          <w:b w:val="0"/>
          <w:color w:val="000000"/>
          <w:sz w:val="20"/>
          <w:szCs w:val="20"/>
        </w:rPr>
        <w:t>Non</w:t>
      </w:r>
      <w:r>
        <w:rPr>
          <w:rStyle w:val="Strong"/>
          <w:rFonts w:ascii="Arial" w:hAnsi="Arial" w:cs="Arial"/>
          <w:b w:val="0"/>
          <w:color w:val="000000"/>
          <w:sz w:val="20"/>
          <w:szCs w:val="20"/>
        </w:rPr>
        <w:t xml:space="preserve"> SDAHO </w:t>
      </w:r>
      <w:r w:rsidRPr="007D5BF9">
        <w:rPr>
          <w:rStyle w:val="Strong"/>
          <w:rFonts w:ascii="Arial" w:hAnsi="Arial" w:cs="Arial"/>
          <w:b w:val="0"/>
          <w:color w:val="000000"/>
          <w:sz w:val="20"/>
          <w:szCs w:val="20"/>
        </w:rPr>
        <w:t>Member</w:t>
      </w:r>
      <w:r w:rsidRPr="007D5BF9">
        <w:rPr>
          <w:rStyle w:val="Strong"/>
          <w:rFonts w:ascii="Arial" w:hAnsi="Arial" w:cs="Arial"/>
          <w:b w:val="0"/>
          <w:color w:val="000000"/>
          <w:sz w:val="20"/>
          <w:szCs w:val="20"/>
        </w:rPr>
        <w:tab/>
        <w:t>$</w:t>
      </w:r>
      <w:r w:rsidR="00166E20">
        <w:rPr>
          <w:rStyle w:val="Strong"/>
          <w:rFonts w:ascii="Arial" w:hAnsi="Arial" w:cs="Arial"/>
          <w:b w:val="0"/>
          <w:color w:val="000000"/>
          <w:sz w:val="20"/>
          <w:szCs w:val="20"/>
        </w:rPr>
        <w:t>4</w:t>
      </w:r>
      <w:r w:rsidRPr="007D5BF9">
        <w:rPr>
          <w:rStyle w:val="Strong"/>
          <w:rFonts w:ascii="Arial" w:hAnsi="Arial" w:cs="Arial"/>
          <w:b w:val="0"/>
          <w:color w:val="000000"/>
          <w:sz w:val="20"/>
          <w:szCs w:val="20"/>
        </w:rPr>
        <w:t xml:space="preserve">00.00 per </w:t>
      </w:r>
      <w:r>
        <w:rPr>
          <w:rStyle w:val="Strong"/>
          <w:rFonts w:ascii="Arial" w:hAnsi="Arial" w:cs="Arial"/>
          <w:b w:val="0"/>
          <w:color w:val="000000"/>
          <w:sz w:val="20"/>
          <w:szCs w:val="20"/>
        </w:rPr>
        <w:t xml:space="preserve">series </w:t>
      </w:r>
      <w:r w:rsidRPr="007D5BF9">
        <w:rPr>
          <w:rStyle w:val="Strong"/>
          <w:rFonts w:ascii="Arial" w:hAnsi="Arial" w:cs="Arial"/>
          <w:b w:val="0"/>
          <w:color w:val="000000"/>
          <w:sz w:val="20"/>
          <w:szCs w:val="20"/>
        </w:rPr>
        <w:t xml:space="preserve">per facility for this program </w:t>
      </w:r>
    </w:p>
    <w:p w:rsidR="009B242B" w:rsidRPr="007D5BF9"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7D5BF9" w:rsidRDefault="009B242B" w:rsidP="009B242B">
      <w:pPr>
        <w:pStyle w:val="BodyText"/>
        <w:tabs>
          <w:tab w:val="left" w:pos="1800"/>
          <w:tab w:val="left" w:pos="3600"/>
          <w:tab w:val="left" w:pos="540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Payment must accompany registration form.</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Please Print</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Name:</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r w:rsidRPr="006B053C">
        <w:rPr>
          <w:rStyle w:val="Strong"/>
          <w:rFonts w:ascii="Arial" w:hAnsi="Arial" w:cs="Arial"/>
          <w:color w:val="000000"/>
          <w:sz w:val="20"/>
          <w:szCs w:val="20"/>
        </w:rPr>
        <w:t xml:space="preserve">Title: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Institution: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Address: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left" w:pos="6480"/>
          <w:tab w:val="left" w:pos="7920"/>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City: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State: </w:t>
      </w:r>
      <w:r w:rsidRPr="006B053C">
        <w:rPr>
          <w:rStyle w:val="Strong"/>
          <w:rFonts w:ascii="Arial" w:hAnsi="Arial" w:cs="Arial"/>
          <w:color w:val="000000"/>
          <w:sz w:val="20"/>
          <w:szCs w:val="20"/>
          <w:u w:val="single"/>
        </w:rPr>
        <w:tab/>
      </w:r>
      <w:r w:rsidRPr="006B053C">
        <w:rPr>
          <w:rStyle w:val="Strong"/>
          <w:rFonts w:ascii="Arial" w:hAnsi="Arial" w:cs="Arial"/>
          <w:color w:val="000000"/>
          <w:sz w:val="20"/>
          <w:szCs w:val="20"/>
        </w:rPr>
        <w:t xml:space="preserve"> Zip: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Direct Phone #: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right" w:pos="10440"/>
        </w:tabs>
        <w:spacing w:before="0" w:beforeAutospacing="0" w:after="0" w:afterAutospacing="0"/>
        <w:ind w:right="90"/>
        <w:rPr>
          <w:rStyle w:val="Strong"/>
          <w:rFonts w:ascii="Arial" w:hAnsi="Arial" w:cs="Arial"/>
          <w:color w:val="000000"/>
          <w:sz w:val="20"/>
          <w:szCs w:val="20"/>
          <w:u w:val="single"/>
        </w:rPr>
      </w:pPr>
      <w:r w:rsidRPr="006B053C">
        <w:rPr>
          <w:rStyle w:val="Strong"/>
          <w:rFonts w:ascii="Arial" w:hAnsi="Arial" w:cs="Arial"/>
          <w:color w:val="000000"/>
          <w:sz w:val="20"/>
          <w:szCs w:val="20"/>
        </w:rPr>
        <w:t xml:space="preserve">E-mail Address: </w:t>
      </w:r>
      <w:r w:rsidRPr="006B053C">
        <w:rPr>
          <w:rStyle w:val="Strong"/>
          <w:rFonts w:ascii="Arial" w:hAnsi="Arial" w:cs="Arial"/>
          <w:color w:val="000000"/>
          <w:sz w:val="20"/>
          <w:szCs w:val="20"/>
          <w:u w:val="single"/>
        </w:rPr>
        <w:tab/>
      </w:r>
    </w:p>
    <w:p w:rsidR="009B242B" w:rsidRPr="006B053C" w:rsidRDefault="009B242B" w:rsidP="009B242B">
      <w:pPr>
        <w:pStyle w:val="BodyText"/>
        <w:tabs>
          <w:tab w:val="right" w:pos="9270"/>
        </w:tabs>
        <w:spacing w:before="0" w:beforeAutospacing="0" w:after="0" w:afterAutospacing="0"/>
        <w:ind w:right="90"/>
        <w:rPr>
          <w:rStyle w:val="Strong"/>
          <w:rFonts w:ascii="Arial" w:hAnsi="Arial" w:cs="Arial"/>
          <w:b w:val="0"/>
          <w:color w:val="000000"/>
          <w:sz w:val="20"/>
          <w:szCs w:val="20"/>
        </w:rPr>
      </w:pP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w:t>
      </w:r>
      <w:r w:rsidRPr="006B053C">
        <w:rPr>
          <w:rStyle w:val="Strong"/>
          <w:rFonts w:ascii="Arial" w:hAnsi="Arial" w:cs="Arial"/>
          <w:b w:val="0"/>
          <w:color w:val="000000"/>
          <w:sz w:val="20"/>
          <w:szCs w:val="20"/>
          <w:u w:val="single"/>
        </w:rPr>
        <w:t>Important:  All correspondence sent via e-mail!</w:t>
      </w:r>
      <w:r w:rsidRPr="006B053C">
        <w:rPr>
          <w:rStyle w:val="Strong"/>
          <w:rFonts w:ascii="Arial" w:hAnsi="Arial" w:cs="Arial"/>
          <w:b w:val="0"/>
          <w:color w:val="000000"/>
          <w:sz w:val="20"/>
          <w:szCs w:val="20"/>
        </w:rPr>
        <w:t>)</w:t>
      </w:r>
    </w:p>
    <w:p w:rsidR="009B242B" w:rsidRPr="006B053C" w:rsidRDefault="009B242B" w:rsidP="009B242B">
      <w:pPr>
        <w:pStyle w:val="BodyText"/>
        <w:tabs>
          <w:tab w:val="right" w:pos="10080"/>
        </w:tabs>
        <w:spacing w:before="0" w:beforeAutospacing="0" w:after="0" w:afterAutospacing="0"/>
        <w:ind w:right="90"/>
        <w:rPr>
          <w:rStyle w:val="Strong"/>
          <w:rFonts w:ascii="Arial" w:hAnsi="Arial" w:cs="Arial"/>
          <w:color w:val="000000"/>
          <w:sz w:val="20"/>
          <w:szCs w:val="20"/>
        </w:rPr>
      </w:pPr>
    </w:p>
    <w:p w:rsidR="009B242B" w:rsidRPr="006B053C" w:rsidRDefault="009B242B" w:rsidP="009B242B">
      <w:pPr>
        <w:pStyle w:val="BodyText"/>
        <w:tabs>
          <w:tab w:val="left" w:pos="6480"/>
        </w:tabs>
        <w:spacing w:before="0" w:beforeAutospacing="0" w:after="0" w:afterAutospacing="0"/>
        <w:ind w:right="90"/>
        <w:rPr>
          <w:rStyle w:val="Strong"/>
          <w:rFonts w:ascii="Arial" w:hAnsi="Arial" w:cs="Arial"/>
          <w:b w:val="0"/>
          <w:color w:val="000000"/>
          <w:sz w:val="20"/>
          <w:szCs w:val="20"/>
          <w:u w:val="single"/>
        </w:rPr>
      </w:pPr>
      <w:r w:rsidRPr="006B053C">
        <w:rPr>
          <w:rStyle w:val="Strong"/>
          <w:rFonts w:ascii="Arial" w:hAnsi="Arial" w:cs="Arial"/>
          <w:b w:val="0"/>
          <w:color w:val="000000"/>
          <w:sz w:val="20"/>
          <w:szCs w:val="20"/>
        </w:rPr>
        <w:t>Enclosed is my check payable to SDAHO in the amount of $</w:t>
      </w:r>
      <w:r w:rsidRPr="006B053C">
        <w:rPr>
          <w:rStyle w:val="Strong"/>
          <w:rFonts w:ascii="Arial" w:hAnsi="Arial" w:cs="Arial"/>
          <w:b w:val="0"/>
          <w:color w:val="000000"/>
          <w:sz w:val="20"/>
          <w:szCs w:val="20"/>
          <w:u w:val="single"/>
        </w:rPr>
        <w:tab/>
        <w:t>.</w:t>
      </w:r>
    </w:p>
    <w:p w:rsidR="009B242B" w:rsidRPr="006B053C" w:rsidRDefault="009B242B" w:rsidP="009B242B">
      <w:pPr>
        <w:pStyle w:val="BodyText"/>
        <w:spacing w:before="0" w:beforeAutospacing="0" w:after="0" w:afterAutospacing="0"/>
        <w:ind w:right="90"/>
        <w:rPr>
          <w:rStyle w:val="Strong"/>
          <w:rFonts w:ascii="Arial" w:hAnsi="Arial" w:cs="Arial"/>
          <w:color w:val="000000"/>
          <w:sz w:val="20"/>
          <w:szCs w:val="20"/>
        </w:rPr>
      </w:pPr>
    </w:p>
    <w:p w:rsidR="009B242B" w:rsidRDefault="009B242B" w:rsidP="009B242B">
      <w:pPr>
        <w:pStyle w:val="BodyText"/>
        <w:tabs>
          <w:tab w:val="left" w:pos="2610"/>
        </w:tabs>
        <w:spacing w:before="0" w:beforeAutospacing="0" w:after="0" w:afterAutospacing="0"/>
        <w:ind w:right="90"/>
        <w:rPr>
          <w:rStyle w:val="Strong"/>
          <w:rFonts w:ascii="Arial" w:hAnsi="Arial" w:cs="Arial"/>
          <w:b w:val="0"/>
          <w:color w:val="000000"/>
          <w:sz w:val="20"/>
          <w:szCs w:val="20"/>
        </w:rPr>
      </w:pPr>
      <w:r w:rsidRPr="006B053C">
        <w:rPr>
          <w:rStyle w:val="Strong"/>
          <w:rFonts w:ascii="Arial" w:hAnsi="Arial" w:cs="Arial"/>
          <w:color w:val="000000"/>
          <w:sz w:val="20"/>
          <w:szCs w:val="20"/>
        </w:rPr>
        <w:t xml:space="preserve">Mail form and check to:  </w:t>
      </w:r>
      <w:r w:rsidRPr="006B053C">
        <w:rPr>
          <w:rStyle w:val="Strong"/>
          <w:rFonts w:ascii="Arial" w:hAnsi="Arial" w:cs="Arial"/>
          <w:b w:val="0"/>
          <w:color w:val="000000"/>
          <w:sz w:val="20"/>
          <w:szCs w:val="20"/>
        </w:rPr>
        <w:t>SDAHO</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Attn:  Rhonda Christensen</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3708 W. Brooks Place</w:t>
      </w:r>
      <w:r>
        <w:rPr>
          <w:rStyle w:val="Strong"/>
          <w:rFonts w:ascii="Arial" w:hAnsi="Arial" w:cs="Arial"/>
          <w:b w:val="0"/>
          <w:color w:val="000000"/>
          <w:sz w:val="20"/>
          <w:szCs w:val="20"/>
        </w:rPr>
        <w:t xml:space="preserve">, </w:t>
      </w:r>
      <w:r w:rsidRPr="006B053C">
        <w:rPr>
          <w:rStyle w:val="Strong"/>
          <w:rFonts w:ascii="Arial" w:hAnsi="Arial" w:cs="Arial"/>
          <w:b w:val="0"/>
          <w:color w:val="000000"/>
          <w:sz w:val="20"/>
          <w:szCs w:val="20"/>
        </w:rPr>
        <w:t>Sioux Falls, SD 57106</w:t>
      </w:r>
    </w:p>
    <w:p w:rsidR="009B242B" w:rsidRDefault="009B242B" w:rsidP="009B242B">
      <w:pPr>
        <w:pStyle w:val="BodyText"/>
        <w:spacing w:before="0" w:beforeAutospacing="0" w:after="0" w:afterAutospacing="0"/>
        <w:ind w:right="90" w:firstLine="5760"/>
        <w:rPr>
          <w:rStyle w:val="Strong"/>
          <w:rFonts w:ascii="Arial" w:hAnsi="Arial" w:cs="Arial"/>
          <w:b w:val="0"/>
          <w:color w:val="000000"/>
          <w:sz w:val="20"/>
          <w:szCs w:val="20"/>
        </w:rPr>
      </w:pPr>
    </w:p>
    <w:p w:rsidR="009B242B" w:rsidRPr="007D5BF9" w:rsidRDefault="009B242B" w:rsidP="009B242B">
      <w:pPr>
        <w:autoSpaceDE w:val="0"/>
        <w:autoSpaceDN w:val="0"/>
        <w:adjustRightInd w:val="0"/>
        <w:jc w:val="center"/>
        <w:rPr>
          <w:rFonts w:ascii="Verdana-Bold" w:hAnsi="Verdana-Bold" w:cs="Verdana-Bold"/>
          <w:b/>
          <w:bCs/>
          <w:color w:val="800000"/>
          <w:sz w:val="20"/>
        </w:rPr>
      </w:pPr>
      <w:r w:rsidRPr="007D5BF9">
        <w:rPr>
          <w:rFonts w:ascii="Verdana-Bold" w:hAnsi="Verdana-Bold" w:cs="Verdana-Bold"/>
          <w:b/>
          <w:bCs/>
          <w:color w:val="800000"/>
          <w:sz w:val="20"/>
        </w:rPr>
        <w:t>Educate Your Entire Staff Quickly and Economically!</w:t>
      </w:r>
    </w:p>
    <w:p w:rsidR="009B242B" w:rsidRPr="006F7F00" w:rsidRDefault="009B242B" w:rsidP="009B242B">
      <w:pPr>
        <w:rPr>
          <w:i/>
          <w:sz w:val="20"/>
          <w:szCs w:val="20"/>
        </w:rPr>
      </w:pPr>
      <w:r w:rsidRPr="007D5BF9">
        <w:rPr>
          <w:sz w:val="20"/>
        </w:rPr>
        <w:t xml:space="preserve">Register for this </w:t>
      </w:r>
      <w:r w:rsidRPr="007D5BF9">
        <w:rPr>
          <w:rFonts w:cs="Arial"/>
          <w:sz w:val="20"/>
        </w:rPr>
        <w:t xml:space="preserve">webinar </w:t>
      </w:r>
      <w:r w:rsidRPr="007D5BF9">
        <w:rPr>
          <w:sz w:val="20"/>
        </w:rPr>
        <w:t xml:space="preserve">to educate your entire staff in a short period of time without incurring multiple registration fees or travel expenses.  The registration fee includes one telephone and internet connection </w:t>
      </w:r>
      <w:r>
        <w:rPr>
          <w:sz w:val="20"/>
        </w:rPr>
        <w:t>for the entire series</w:t>
      </w:r>
      <w:r w:rsidRPr="007D5BF9">
        <w:rPr>
          <w:sz w:val="20"/>
        </w:rPr>
        <w:t xml:space="preserve">. You can gather numerous staff members in one room to “attend” for one economical price.  Prior to the event, you will receive the presentation materials, which you can distribute to all participants.  </w:t>
      </w:r>
      <w:r w:rsidRPr="007D5BF9">
        <w:rPr>
          <w:i/>
          <w:sz w:val="20"/>
        </w:rPr>
        <w:t>Cancellation must be made 3 business days prior to this event to receive a refund of registration fees paid.</w:t>
      </w:r>
      <w:r w:rsidRPr="007D5BF9">
        <w:rPr>
          <w:sz w:val="20"/>
        </w:rPr>
        <w:t xml:space="preserve">   </w:t>
      </w:r>
      <w:r w:rsidRPr="007D5BF9">
        <w:rPr>
          <w:rFonts w:ascii="Verdana-Bold" w:hAnsi="Verdana-Bold" w:cs="Verdana-Bold"/>
          <w:b/>
          <w:bCs/>
          <w:sz w:val="20"/>
        </w:rPr>
        <w:t xml:space="preserve">Please note that the registration fee is for </w:t>
      </w:r>
      <w:r w:rsidRPr="007D5BF9">
        <w:rPr>
          <w:rFonts w:ascii="Verdana-Bold" w:hAnsi="Verdana-Bold" w:cs="Verdana-Bold"/>
          <w:b/>
          <w:bCs/>
          <w:sz w:val="20"/>
          <w:u w:val="single"/>
        </w:rPr>
        <w:t>one connection per facility</w:t>
      </w:r>
      <w:r w:rsidRPr="007D5BF9">
        <w:rPr>
          <w:rFonts w:ascii="Verdana-Bold" w:hAnsi="Verdana-Bold" w:cs="Verdana-Bold"/>
          <w:b/>
          <w:bCs/>
          <w:sz w:val="20"/>
        </w:rPr>
        <w:t xml:space="preserve">.  </w:t>
      </w:r>
      <w:r w:rsidRPr="007D5BF9">
        <w:rPr>
          <w:rFonts w:cs="Arial"/>
          <w:b/>
          <w:sz w:val="20"/>
        </w:rPr>
        <w:t>If participants at your site require more than one telephone connection, additional registration fees will be charged.</w:t>
      </w:r>
    </w:p>
    <w:sectPr w:rsidR="009B242B" w:rsidRPr="006F7F00" w:rsidSect="00A83B0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pgBorders w:offsetFrom="page">
        <w:top w:val="thinThickSmallGap" w:sz="24" w:space="27" w:color="auto"/>
        <w:left w:val="thinThickSmallGap" w:sz="24" w:space="24" w:color="auto"/>
        <w:bottom w:val="thickThinSmallGap" w:sz="24" w:space="27" w:color="auto"/>
        <w:right w:val="thickThinSmallGap"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3C" w:rsidRDefault="0021593C" w:rsidP="00406454">
      <w:r>
        <w:separator/>
      </w:r>
    </w:p>
  </w:endnote>
  <w:endnote w:type="continuationSeparator" w:id="0">
    <w:p w:rsidR="0021593C" w:rsidRDefault="0021593C" w:rsidP="0040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KZAKSJ+HelveticaNeue-Roman">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Lucida Bright">
    <w:altName w:val="Nyala"/>
    <w:charset w:val="00"/>
    <w:family w:val="roman"/>
    <w:pitch w:val="variable"/>
    <w:sig w:usb0="00000001" w:usb1="00000060" w:usb2="00000008" w:usb3="00000000" w:csb0="00000093"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3C" w:rsidRDefault="0021593C" w:rsidP="00406454">
      <w:r>
        <w:separator/>
      </w:r>
    </w:p>
  </w:footnote>
  <w:footnote w:type="continuationSeparator" w:id="0">
    <w:p w:rsidR="0021593C" w:rsidRDefault="0021593C" w:rsidP="0040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54" w:rsidRDefault="0040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D6E"/>
    <w:multiLevelType w:val="hybridMultilevel"/>
    <w:tmpl w:val="3D18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8514E"/>
    <w:multiLevelType w:val="hybridMultilevel"/>
    <w:tmpl w:val="E48E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44480"/>
    <w:multiLevelType w:val="hybridMultilevel"/>
    <w:tmpl w:val="5A02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59BA"/>
    <w:multiLevelType w:val="hybridMultilevel"/>
    <w:tmpl w:val="00AE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1012F"/>
    <w:multiLevelType w:val="hybridMultilevel"/>
    <w:tmpl w:val="3CDC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A203A"/>
    <w:multiLevelType w:val="hybridMultilevel"/>
    <w:tmpl w:val="11C6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C0C8D"/>
    <w:multiLevelType w:val="hybridMultilevel"/>
    <w:tmpl w:val="77E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82B6A"/>
    <w:multiLevelType w:val="multilevel"/>
    <w:tmpl w:val="479ECE5C"/>
    <w:lvl w:ilvl="0">
      <w:start w:val="1"/>
      <w:numFmt w:val="bullet"/>
      <w:pStyle w:val="ECG1"/>
      <w:lvlText w:val=""/>
      <w:lvlJc w:val="left"/>
      <w:pPr>
        <w:tabs>
          <w:tab w:val="num" w:pos="1440"/>
        </w:tabs>
        <w:ind w:left="1440" w:hanging="720"/>
      </w:pPr>
      <w:rPr>
        <w:rFonts w:ascii="Wingdings" w:hAnsi="Wingdings" w:hint="default"/>
        <w:color w:val="800000"/>
        <w:sz w:val="18"/>
      </w:rPr>
    </w:lvl>
    <w:lvl w:ilvl="1">
      <w:start w:val="1"/>
      <w:numFmt w:val="bullet"/>
      <w:pStyle w:val="ECG2"/>
      <w:lvlText w:val="»"/>
      <w:lvlJc w:val="left"/>
      <w:pPr>
        <w:tabs>
          <w:tab w:val="num" w:pos="2160"/>
        </w:tabs>
        <w:ind w:left="2160" w:hanging="720"/>
      </w:pPr>
      <w:rPr>
        <w:rFonts w:ascii="Times New Roman" w:hAnsi="Times New Roman" w:hint="default"/>
        <w:color w:val="800000"/>
      </w:rPr>
    </w:lvl>
    <w:lvl w:ilvl="2">
      <w:start w:val="1"/>
      <w:numFmt w:val="bullet"/>
      <w:pStyle w:val="ECG3"/>
      <w:lvlText w:val="–"/>
      <w:lvlJc w:val="left"/>
      <w:pPr>
        <w:tabs>
          <w:tab w:val="num" w:pos="2880"/>
        </w:tabs>
        <w:ind w:left="2880" w:hanging="720"/>
      </w:pPr>
      <w:rPr>
        <w:rFonts w:ascii="Times New Roman" w:hAnsi="Times New Roman" w:hint="default"/>
        <w:color w:val="800000"/>
      </w:rPr>
    </w:lvl>
    <w:lvl w:ilvl="3">
      <w:start w:val="1"/>
      <w:numFmt w:val="bullet"/>
      <w:lvlText w:val=""/>
      <w:lvlJc w:val="left"/>
      <w:pPr>
        <w:tabs>
          <w:tab w:val="num" w:pos="3600"/>
        </w:tabs>
        <w:ind w:left="3600" w:hanging="720"/>
      </w:pPr>
      <w:rPr>
        <w:rFonts w:ascii="Symbol" w:hAnsi="Symbol" w:hint="default"/>
        <w:color w:val="800000"/>
      </w:rPr>
    </w:lvl>
    <w:lvl w:ilvl="4">
      <w:start w:val="1"/>
      <w:numFmt w:val="none"/>
      <w:lvlText w:val="--"/>
      <w:lvlJc w:val="left"/>
      <w:pPr>
        <w:tabs>
          <w:tab w:val="num" w:pos="4320"/>
        </w:tabs>
        <w:ind w:left="4320" w:hanging="720"/>
      </w:pPr>
      <w:rPr>
        <w:rFonts w:cs="Times New Roman" w:hint="default"/>
        <w:color w:val="800000"/>
      </w:rPr>
    </w:lvl>
    <w:lvl w:ilvl="5">
      <w:start w:val="1"/>
      <w:numFmt w:val="lowerLetter"/>
      <w:pStyle w:val="ECG6"/>
      <w:lvlText w:val="(%6)"/>
      <w:lvlJc w:val="left"/>
      <w:pPr>
        <w:tabs>
          <w:tab w:val="num" w:pos="5040"/>
        </w:tabs>
        <w:ind w:left="5040" w:hanging="720"/>
      </w:pPr>
      <w:rPr>
        <w:rFonts w:cs="Times New Roman" w:hint="default"/>
        <w:color w:val="800000"/>
      </w:rPr>
    </w:lvl>
    <w:lvl w:ilvl="6">
      <w:start w:val="1"/>
      <w:numFmt w:val="bullet"/>
      <w:lvlText w:val=""/>
      <w:lvlJc w:val="left"/>
      <w:pPr>
        <w:tabs>
          <w:tab w:val="num" w:pos="5760"/>
        </w:tabs>
        <w:ind w:left="5760" w:hanging="720"/>
      </w:pPr>
      <w:rPr>
        <w:rFonts w:ascii="Wingdings" w:hAnsi="Wingdings"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rPr>
    </w:lvl>
  </w:abstractNum>
  <w:abstractNum w:abstractNumId="8" w15:restartNumberingAfterBreak="0">
    <w:nsid w:val="55F5672A"/>
    <w:multiLevelType w:val="singleLevel"/>
    <w:tmpl w:val="D6AAD03E"/>
    <w:lvl w:ilvl="0">
      <w:start w:val="1"/>
      <w:numFmt w:val="bullet"/>
      <w:pStyle w:val="ContentIndent"/>
      <w:lvlText w:val=""/>
      <w:lvlJc w:val="left"/>
      <w:pPr>
        <w:tabs>
          <w:tab w:val="num" w:pos="0"/>
        </w:tabs>
        <w:ind w:left="1080" w:hanging="360"/>
      </w:pPr>
      <w:rPr>
        <w:rFonts w:ascii="Wingdings" w:hAnsi="Wingdings" w:hint="default"/>
      </w:rPr>
    </w:lvl>
  </w:abstractNum>
  <w:abstractNum w:abstractNumId="9" w15:restartNumberingAfterBreak="0">
    <w:nsid w:val="58200C80"/>
    <w:multiLevelType w:val="hybridMultilevel"/>
    <w:tmpl w:val="9CD0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C267A"/>
    <w:multiLevelType w:val="hybridMultilevel"/>
    <w:tmpl w:val="A02A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06C7A"/>
    <w:multiLevelType w:val="hybridMultilevel"/>
    <w:tmpl w:val="B030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C0770"/>
    <w:multiLevelType w:val="hybridMultilevel"/>
    <w:tmpl w:val="FC2A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D733B"/>
    <w:multiLevelType w:val="hybridMultilevel"/>
    <w:tmpl w:val="F864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076C5"/>
    <w:multiLevelType w:val="hybridMultilevel"/>
    <w:tmpl w:val="869A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4"/>
  </w:num>
  <w:num w:numId="5">
    <w:abstractNumId w:val="1"/>
  </w:num>
  <w:num w:numId="6">
    <w:abstractNumId w:val="12"/>
  </w:num>
  <w:num w:numId="7">
    <w:abstractNumId w:val="9"/>
  </w:num>
  <w:num w:numId="8">
    <w:abstractNumId w:val="11"/>
  </w:num>
  <w:num w:numId="9">
    <w:abstractNumId w:val="0"/>
  </w:num>
  <w:num w:numId="10">
    <w:abstractNumId w:val="10"/>
  </w:num>
  <w:num w:numId="11">
    <w:abstractNumId w:val="4"/>
  </w:num>
  <w:num w:numId="12">
    <w:abstractNumId w:val="13"/>
  </w:num>
  <w:num w:numId="13">
    <w:abstractNumId w:val="2"/>
  </w:num>
  <w:num w:numId="14">
    <w:abstractNumId w:val="3"/>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88"/>
    <w:rsid w:val="000005AD"/>
    <w:rsid w:val="000030BD"/>
    <w:rsid w:val="00005717"/>
    <w:rsid w:val="00017C7F"/>
    <w:rsid w:val="00021119"/>
    <w:rsid w:val="000344C8"/>
    <w:rsid w:val="0003473B"/>
    <w:rsid w:val="00037E7E"/>
    <w:rsid w:val="000447FE"/>
    <w:rsid w:val="00054F0D"/>
    <w:rsid w:val="000600AA"/>
    <w:rsid w:val="000603B8"/>
    <w:rsid w:val="00062481"/>
    <w:rsid w:val="000642EE"/>
    <w:rsid w:val="000647E0"/>
    <w:rsid w:val="00074CE5"/>
    <w:rsid w:val="0007583D"/>
    <w:rsid w:val="00082738"/>
    <w:rsid w:val="00082FCA"/>
    <w:rsid w:val="00085F3C"/>
    <w:rsid w:val="00091842"/>
    <w:rsid w:val="000A07C2"/>
    <w:rsid w:val="000A2604"/>
    <w:rsid w:val="000A5F25"/>
    <w:rsid w:val="000A60AD"/>
    <w:rsid w:val="000C0675"/>
    <w:rsid w:val="000C2CC8"/>
    <w:rsid w:val="000C394A"/>
    <w:rsid w:val="000D34DD"/>
    <w:rsid w:val="000D589A"/>
    <w:rsid w:val="000E6117"/>
    <w:rsid w:val="000E63A5"/>
    <w:rsid w:val="000E673A"/>
    <w:rsid w:val="000F05B3"/>
    <w:rsid w:val="000F366C"/>
    <w:rsid w:val="001138F8"/>
    <w:rsid w:val="00115F3D"/>
    <w:rsid w:val="001161BF"/>
    <w:rsid w:val="001358B0"/>
    <w:rsid w:val="00137418"/>
    <w:rsid w:val="001424B8"/>
    <w:rsid w:val="00143856"/>
    <w:rsid w:val="00144786"/>
    <w:rsid w:val="00145364"/>
    <w:rsid w:val="001461FC"/>
    <w:rsid w:val="001569E8"/>
    <w:rsid w:val="0016039E"/>
    <w:rsid w:val="00166D90"/>
    <w:rsid w:val="00166E20"/>
    <w:rsid w:val="00166F08"/>
    <w:rsid w:val="001703E8"/>
    <w:rsid w:val="00172F4C"/>
    <w:rsid w:val="00176E12"/>
    <w:rsid w:val="001939A9"/>
    <w:rsid w:val="00194D81"/>
    <w:rsid w:val="0019740E"/>
    <w:rsid w:val="001A574C"/>
    <w:rsid w:val="001B0B8A"/>
    <w:rsid w:val="001B45C4"/>
    <w:rsid w:val="001C6B06"/>
    <w:rsid w:val="001C7A67"/>
    <w:rsid w:val="001D12F6"/>
    <w:rsid w:val="001E45F9"/>
    <w:rsid w:val="001E7F09"/>
    <w:rsid w:val="001F1804"/>
    <w:rsid w:val="001F33A8"/>
    <w:rsid w:val="001F5644"/>
    <w:rsid w:val="00212244"/>
    <w:rsid w:val="0021593C"/>
    <w:rsid w:val="00215FE2"/>
    <w:rsid w:val="00222888"/>
    <w:rsid w:val="002257E7"/>
    <w:rsid w:val="00226147"/>
    <w:rsid w:val="002347E5"/>
    <w:rsid w:val="00236605"/>
    <w:rsid w:val="0024031A"/>
    <w:rsid w:val="0024141F"/>
    <w:rsid w:val="002428EE"/>
    <w:rsid w:val="00245CA9"/>
    <w:rsid w:val="00245E5C"/>
    <w:rsid w:val="0024630C"/>
    <w:rsid w:val="00251632"/>
    <w:rsid w:val="00252508"/>
    <w:rsid w:val="0026335D"/>
    <w:rsid w:val="00263D89"/>
    <w:rsid w:val="002645D6"/>
    <w:rsid w:val="00267B6D"/>
    <w:rsid w:val="002832F6"/>
    <w:rsid w:val="002959E5"/>
    <w:rsid w:val="00295EB0"/>
    <w:rsid w:val="002A081C"/>
    <w:rsid w:val="002A1A0F"/>
    <w:rsid w:val="002A2A79"/>
    <w:rsid w:val="002A42D5"/>
    <w:rsid w:val="002B2265"/>
    <w:rsid w:val="002C22B0"/>
    <w:rsid w:val="002C240E"/>
    <w:rsid w:val="002E2EFB"/>
    <w:rsid w:val="002E5EE6"/>
    <w:rsid w:val="002F06D2"/>
    <w:rsid w:val="0030220E"/>
    <w:rsid w:val="00305BF8"/>
    <w:rsid w:val="00305D33"/>
    <w:rsid w:val="00307FB1"/>
    <w:rsid w:val="00310AE1"/>
    <w:rsid w:val="003113CF"/>
    <w:rsid w:val="00313E48"/>
    <w:rsid w:val="003169EB"/>
    <w:rsid w:val="0032274A"/>
    <w:rsid w:val="00324323"/>
    <w:rsid w:val="00325A80"/>
    <w:rsid w:val="0032769A"/>
    <w:rsid w:val="00337723"/>
    <w:rsid w:val="00341AD7"/>
    <w:rsid w:val="003424AF"/>
    <w:rsid w:val="003456D1"/>
    <w:rsid w:val="00357D96"/>
    <w:rsid w:val="003617FF"/>
    <w:rsid w:val="00363E2C"/>
    <w:rsid w:val="00367454"/>
    <w:rsid w:val="00372068"/>
    <w:rsid w:val="00375670"/>
    <w:rsid w:val="00380954"/>
    <w:rsid w:val="00386D76"/>
    <w:rsid w:val="00393021"/>
    <w:rsid w:val="003B06F0"/>
    <w:rsid w:val="003B2234"/>
    <w:rsid w:val="003B5F25"/>
    <w:rsid w:val="003C6D4D"/>
    <w:rsid w:val="003E4584"/>
    <w:rsid w:val="003E5A0F"/>
    <w:rsid w:val="004030FE"/>
    <w:rsid w:val="00405744"/>
    <w:rsid w:val="00406454"/>
    <w:rsid w:val="004108B2"/>
    <w:rsid w:val="004254B3"/>
    <w:rsid w:val="00425CE3"/>
    <w:rsid w:val="00435770"/>
    <w:rsid w:val="00435C6B"/>
    <w:rsid w:val="00437B24"/>
    <w:rsid w:val="00442B43"/>
    <w:rsid w:val="00445D22"/>
    <w:rsid w:val="00456A85"/>
    <w:rsid w:val="00460185"/>
    <w:rsid w:val="004651A2"/>
    <w:rsid w:val="00476C20"/>
    <w:rsid w:val="00484A0C"/>
    <w:rsid w:val="004868A3"/>
    <w:rsid w:val="00487F14"/>
    <w:rsid w:val="00495EED"/>
    <w:rsid w:val="004A4833"/>
    <w:rsid w:val="004A5FC7"/>
    <w:rsid w:val="004A73C6"/>
    <w:rsid w:val="004B1C14"/>
    <w:rsid w:val="004C6867"/>
    <w:rsid w:val="004E18E0"/>
    <w:rsid w:val="004E74DD"/>
    <w:rsid w:val="004F4CBF"/>
    <w:rsid w:val="00500593"/>
    <w:rsid w:val="005076B7"/>
    <w:rsid w:val="00515FFA"/>
    <w:rsid w:val="00517FE3"/>
    <w:rsid w:val="00520CF3"/>
    <w:rsid w:val="00523200"/>
    <w:rsid w:val="00531022"/>
    <w:rsid w:val="0053763A"/>
    <w:rsid w:val="00537EEF"/>
    <w:rsid w:val="0054028B"/>
    <w:rsid w:val="00540ED4"/>
    <w:rsid w:val="005441B0"/>
    <w:rsid w:val="005467A7"/>
    <w:rsid w:val="005477DF"/>
    <w:rsid w:val="00547A27"/>
    <w:rsid w:val="00552400"/>
    <w:rsid w:val="00553E32"/>
    <w:rsid w:val="00560867"/>
    <w:rsid w:val="00561115"/>
    <w:rsid w:val="0057188A"/>
    <w:rsid w:val="005722EC"/>
    <w:rsid w:val="00577C6A"/>
    <w:rsid w:val="005804F7"/>
    <w:rsid w:val="005831C6"/>
    <w:rsid w:val="00592F11"/>
    <w:rsid w:val="005936D5"/>
    <w:rsid w:val="005969E8"/>
    <w:rsid w:val="005A74CF"/>
    <w:rsid w:val="005B0607"/>
    <w:rsid w:val="005B4FCB"/>
    <w:rsid w:val="005E0484"/>
    <w:rsid w:val="005F4CD7"/>
    <w:rsid w:val="005F4F4A"/>
    <w:rsid w:val="00605D6D"/>
    <w:rsid w:val="006108C5"/>
    <w:rsid w:val="00614AAE"/>
    <w:rsid w:val="00616EA8"/>
    <w:rsid w:val="00622443"/>
    <w:rsid w:val="00622FD1"/>
    <w:rsid w:val="006276D4"/>
    <w:rsid w:val="0062797B"/>
    <w:rsid w:val="00631758"/>
    <w:rsid w:val="00633E9A"/>
    <w:rsid w:val="00643770"/>
    <w:rsid w:val="00645ED2"/>
    <w:rsid w:val="00652057"/>
    <w:rsid w:val="00652AEA"/>
    <w:rsid w:val="006559E2"/>
    <w:rsid w:val="006678C6"/>
    <w:rsid w:val="0067082B"/>
    <w:rsid w:val="00674DD1"/>
    <w:rsid w:val="00681A18"/>
    <w:rsid w:val="00684812"/>
    <w:rsid w:val="0068741B"/>
    <w:rsid w:val="00697645"/>
    <w:rsid w:val="006A18B5"/>
    <w:rsid w:val="006A3DFC"/>
    <w:rsid w:val="006A5F47"/>
    <w:rsid w:val="006A6A9A"/>
    <w:rsid w:val="006A6D2C"/>
    <w:rsid w:val="006B0D07"/>
    <w:rsid w:val="006B0F46"/>
    <w:rsid w:val="006B2962"/>
    <w:rsid w:val="006B3282"/>
    <w:rsid w:val="006B7FA4"/>
    <w:rsid w:val="006C5E33"/>
    <w:rsid w:val="006C61FC"/>
    <w:rsid w:val="006C6403"/>
    <w:rsid w:val="006D294A"/>
    <w:rsid w:val="006D561C"/>
    <w:rsid w:val="006D6BD2"/>
    <w:rsid w:val="006E317B"/>
    <w:rsid w:val="006E426D"/>
    <w:rsid w:val="006F079C"/>
    <w:rsid w:val="006F6956"/>
    <w:rsid w:val="006F7F00"/>
    <w:rsid w:val="00705766"/>
    <w:rsid w:val="00705A0A"/>
    <w:rsid w:val="00714053"/>
    <w:rsid w:val="00723364"/>
    <w:rsid w:val="00734657"/>
    <w:rsid w:val="007409BA"/>
    <w:rsid w:val="007414DA"/>
    <w:rsid w:val="00742BF3"/>
    <w:rsid w:val="00752DE5"/>
    <w:rsid w:val="007557A4"/>
    <w:rsid w:val="00756AE4"/>
    <w:rsid w:val="00767078"/>
    <w:rsid w:val="00770A87"/>
    <w:rsid w:val="00771629"/>
    <w:rsid w:val="00776ABF"/>
    <w:rsid w:val="007B2930"/>
    <w:rsid w:val="007B6AAF"/>
    <w:rsid w:val="007D2A4C"/>
    <w:rsid w:val="007D2D39"/>
    <w:rsid w:val="007D474C"/>
    <w:rsid w:val="007F4822"/>
    <w:rsid w:val="007F7A70"/>
    <w:rsid w:val="0080240F"/>
    <w:rsid w:val="0080687F"/>
    <w:rsid w:val="00807F60"/>
    <w:rsid w:val="0081312D"/>
    <w:rsid w:val="00814F99"/>
    <w:rsid w:val="00815101"/>
    <w:rsid w:val="00833836"/>
    <w:rsid w:val="008512FA"/>
    <w:rsid w:val="00854DC8"/>
    <w:rsid w:val="0086085B"/>
    <w:rsid w:val="008619CE"/>
    <w:rsid w:val="00870D9F"/>
    <w:rsid w:val="00871109"/>
    <w:rsid w:val="008718EC"/>
    <w:rsid w:val="0087725C"/>
    <w:rsid w:val="00880686"/>
    <w:rsid w:val="00887C06"/>
    <w:rsid w:val="00894E5D"/>
    <w:rsid w:val="00897AF5"/>
    <w:rsid w:val="008A286F"/>
    <w:rsid w:val="008A515D"/>
    <w:rsid w:val="008A6FD9"/>
    <w:rsid w:val="008A73C0"/>
    <w:rsid w:val="008B7F3E"/>
    <w:rsid w:val="008C4163"/>
    <w:rsid w:val="008C754C"/>
    <w:rsid w:val="008D22E4"/>
    <w:rsid w:val="008E0619"/>
    <w:rsid w:val="008E24B5"/>
    <w:rsid w:val="008E50F9"/>
    <w:rsid w:val="00916412"/>
    <w:rsid w:val="009236C7"/>
    <w:rsid w:val="00937279"/>
    <w:rsid w:val="009416A2"/>
    <w:rsid w:val="009434C0"/>
    <w:rsid w:val="00946C7D"/>
    <w:rsid w:val="009559C7"/>
    <w:rsid w:val="009642BC"/>
    <w:rsid w:val="00964B9E"/>
    <w:rsid w:val="009664B3"/>
    <w:rsid w:val="00971A07"/>
    <w:rsid w:val="00975694"/>
    <w:rsid w:val="00976551"/>
    <w:rsid w:val="00990120"/>
    <w:rsid w:val="00990F93"/>
    <w:rsid w:val="009A1F71"/>
    <w:rsid w:val="009A4DCE"/>
    <w:rsid w:val="009A4F56"/>
    <w:rsid w:val="009B242B"/>
    <w:rsid w:val="009B2477"/>
    <w:rsid w:val="009B2ED7"/>
    <w:rsid w:val="009B6873"/>
    <w:rsid w:val="009C0854"/>
    <w:rsid w:val="009C13E5"/>
    <w:rsid w:val="009C277E"/>
    <w:rsid w:val="009D41F6"/>
    <w:rsid w:val="009E0405"/>
    <w:rsid w:val="009E1740"/>
    <w:rsid w:val="009E46E5"/>
    <w:rsid w:val="009F2C4D"/>
    <w:rsid w:val="009F3684"/>
    <w:rsid w:val="009F4DB3"/>
    <w:rsid w:val="009F5231"/>
    <w:rsid w:val="00A02D79"/>
    <w:rsid w:val="00A10642"/>
    <w:rsid w:val="00A12548"/>
    <w:rsid w:val="00A12710"/>
    <w:rsid w:val="00A14038"/>
    <w:rsid w:val="00A14884"/>
    <w:rsid w:val="00A15191"/>
    <w:rsid w:val="00A159E3"/>
    <w:rsid w:val="00A217F7"/>
    <w:rsid w:val="00A22644"/>
    <w:rsid w:val="00A228B8"/>
    <w:rsid w:val="00A279EC"/>
    <w:rsid w:val="00A321B6"/>
    <w:rsid w:val="00A336D7"/>
    <w:rsid w:val="00A37FAF"/>
    <w:rsid w:val="00A41D04"/>
    <w:rsid w:val="00A5496F"/>
    <w:rsid w:val="00A56239"/>
    <w:rsid w:val="00A73C70"/>
    <w:rsid w:val="00A73E5B"/>
    <w:rsid w:val="00A822F3"/>
    <w:rsid w:val="00A83B05"/>
    <w:rsid w:val="00A858E0"/>
    <w:rsid w:val="00A8676E"/>
    <w:rsid w:val="00A9121D"/>
    <w:rsid w:val="00A913C0"/>
    <w:rsid w:val="00AA229A"/>
    <w:rsid w:val="00AA76A3"/>
    <w:rsid w:val="00AB0DFE"/>
    <w:rsid w:val="00AB5E3A"/>
    <w:rsid w:val="00AC1AAD"/>
    <w:rsid w:val="00AC2F0F"/>
    <w:rsid w:val="00AC3F74"/>
    <w:rsid w:val="00AC4C59"/>
    <w:rsid w:val="00AC6944"/>
    <w:rsid w:val="00AD0745"/>
    <w:rsid w:val="00AD1742"/>
    <w:rsid w:val="00AD1F49"/>
    <w:rsid w:val="00AE3F62"/>
    <w:rsid w:val="00AE7B4E"/>
    <w:rsid w:val="00AF6E00"/>
    <w:rsid w:val="00AF7724"/>
    <w:rsid w:val="00B03CCF"/>
    <w:rsid w:val="00B04423"/>
    <w:rsid w:val="00B05A39"/>
    <w:rsid w:val="00B0725B"/>
    <w:rsid w:val="00B07937"/>
    <w:rsid w:val="00B14028"/>
    <w:rsid w:val="00B21252"/>
    <w:rsid w:val="00B55457"/>
    <w:rsid w:val="00B62734"/>
    <w:rsid w:val="00B67B71"/>
    <w:rsid w:val="00B751F1"/>
    <w:rsid w:val="00B86CFC"/>
    <w:rsid w:val="00B90900"/>
    <w:rsid w:val="00B91A82"/>
    <w:rsid w:val="00B91D3C"/>
    <w:rsid w:val="00B9290D"/>
    <w:rsid w:val="00B96E86"/>
    <w:rsid w:val="00BA0643"/>
    <w:rsid w:val="00BA5C35"/>
    <w:rsid w:val="00BB4C9E"/>
    <w:rsid w:val="00BB5290"/>
    <w:rsid w:val="00BC240F"/>
    <w:rsid w:val="00BD298A"/>
    <w:rsid w:val="00BD7D02"/>
    <w:rsid w:val="00BE482E"/>
    <w:rsid w:val="00BF5D5D"/>
    <w:rsid w:val="00BF7BD0"/>
    <w:rsid w:val="00C0055C"/>
    <w:rsid w:val="00C13479"/>
    <w:rsid w:val="00C13A2C"/>
    <w:rsid w:val="00C20210"/>
    <w:rsid w:val="00C212A6"/>
    <w:rsid w:val="00C253F9"/>
    <w:rsid w:val="00C25740"/>
    <w:rsid w:val="00C43A84"/>
    <w:rsid w:val="00C57F0B"/>
    <w:rsid w:val="00C615A5"/>
    <w:rsid w:val="00C67416"/>
    <w:rsid w:val="00C73495"/>
    <w:rsid w:val="00C7393C"/>
    <w:rsid w:val="00C742DA"/>
    <w:rsid w:val="00C77216"/>
    <w:rsid w:val="00C810DC"/>
    <w:rsid w:val="00C83F14"/>
    <w:rsid w:val="00C846E5"/>
    <w:rsid w:val="00C8753B"/>
    <w:rsid w:val="00C9336E"/>
    <w:rsid w:val="00C93AE2"/>
    <w:rsid w:val="00C95C05"/>
    <w:rsid w:val="00CA5E80"/>
    <w:rsid w:val="00CD1B47"/>
    <w:rsid w:val="00CE6868"/>
    <w:rsid w:val="00CE7B01"/>
    <w:rsid w:val="00CF2BF9"/>
    <w:rsid w:val="00CF41DC"/>
    <w:rsid w:val="00CF717F"/>
    <w:rsid w:val="00D038A5"/>
    <w:rsid w:val="00D11A60"/>
    <w:rsid w:val="00D1232F"/>
    <w:rsid w:val="00D24109"/>
    <w:rsid w:val="00D24938"/>
    <w:rsid w:val="00D3576B"/>
    <w:rsid w:val="00D363D0"/>
    <w:rsid w:val="00D36532"/>
    <w:rsid w:val="00D5572E"/>
    <w:rsid w:val="00D5592A"/>
    <w:rsid w:val="00D700DF"/>
    <w:rsid w:val="00D76EB9"/>
    <w:rsid w:val="00D77725"/>
    <w:rsid w:val="00D871FE"/>
    <w:rsid w:val="00D92AFB"/>
    <w:rsid w:val="00D97034"/>
    <w:rsid w:val="00DA1929"/>
    <w:rsid w:val="00DA54DB"/>
    <w:rsid w:val="00DA7E8C"/>
    <w:rsid w:val="00DB2562"/>
    <w:rsid w:val="00DB3379"/>
    <w:rsid w:val="00DB4666"/>
    <w:rsid w:val="00DB6520"/>
    <w:rsid w:val="00DC2B7D"/>
    <w:rsid w:val="00DC3D60"/>
    <w:rsid w:val="00DD37B6"/>
    <w:rsid w:val="00DD3E9C"/>
    <w:rsid w:val="00DD50E2"/>
    <w:rsid w:val="00DD7C76"/>
    <w:rsid w:val="00DE642D"/>
    <w:rsid w:val="00DF384A"/>
    <w:rsid w:val="00DF4066"/>
    <w:rsid w:val="00DF5E25"/>
    <w:rsid w:val="00DF7CA7"/>
    <w:rsid w:val="00E056A4"/>
    <w:rsid w:val="00E10E53"/>
    <w:rsid w:val="00E12DD9"/>
    <w:rsid w:val="00E1677E"/>
    <w:rsid w:val="00E2126B"/>
    <w:rsid w:val="00E246D0"/>
    <w:rsid w:val="00E26775"/>
    <w:rsid w:val="00E374A4"/>
    <w:rsid w:val="00E42AD1"/>
    <w:rsid w:val="00E4788B"/>
    <w:rsid w:val="00E47D37"/>
    <w:rsid w:val="00E60929"/>
    <w:rsid w:val="00E617D0"/>
    <w:rsid w:val="00E75354"/>
    <w:rsid w:val="00E77621"/>
    <w:rsid w:val="00E83DE4"/>
    <w:rsid w:val="00E97981"/>
    <w:rsid w:val="00EA0B86"/>
    <w:rsid w:val="00EA0D5E"/>
    <w:rsid w:val="00EA5873"/>
    <w:rsid w:val="00EC49B6"/>
    <w:rsid w:val="00EC7E20"/>
    <w:rsid w:val="00ED28A4"/>
    <w:rsid w:val="00ED3CE8"/>
    <w:rsid w:val="00ED4048"/>
    <w:rsid w:val="00ED46C2"/>
    <w:rsid w:val="00EE075B"/>
    <w:rsid w:val="00EE5499"/>
    <w:rsid w:val="00F144B6"/>
    <w:rsid w:val="00F16A6F"/>
    <w:rsid w:val="00F17D0E"/>
    <w:rsid w:val="00F17DF4"/>
    <w:rsid w:val="00F21C5C"/>
    <w:rsid w:val="00F22146"/>
    <w:rsid w:val="00F22E96"/>
    <w:rsid w:val="00F2351A"/>
    <w:rsid w:val="00F3010C"/>
    <w:rsid w:val="00F34CF8"/>
    <w:rsid w:val="00F45EBE"/>
    <w:rsid w:val="00F477EB"/>
    <w:rsid w:val="00F50F01"/>
    <w:rsid w:val="00F5289D"/>
    <w:rsid w:val="00F54D3F"/>
    <w:rsid w:val="00F607F5"/>
    <w:rsid w:val="00F66FEA"/>
    <w:rsid w:val="00F70787"/>
    <w:rsid w:val="00F7091B"/>
    <w:rsid w:val="00F7491B"/>
    <w:rsid w:val="00F74CDD"/>
    <w:rsid w:val="00F75254"/>
    <w:rsid w:val="00F80360"/>
    <w:rsid w:val="00F905DB"/>
    <w:rsid w:val="00F93E8E"/>
    <w:rsid w:val="00FB28AE"/>
    <w:rsid w:val="00FC0254"/>
    <w:rsid w:val="00FC410D"/>
    <w:rsid w:val="00FC7BA1"/>
    <w:rsid w:val="00FF1820"/>
    <w:rsid w:val="00FF22C1"/>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C92769"/>
  <w15:docId w15:val="{75E2EBD9-12F8-4023-ACC7-DF13135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1842"/>
    <w:rPr>
      <w:rFonts w:ascii="Arial" w:hAnsi="Arial"/>
      <w:sz w:val="22"/>
      <w:szCs w:val="22"/>
    </w:rPr>
  </w:style>
  <w:style w:type="paragraph" w:styleId="Heading1">
    <w:name w:val="heading 1"/>
    <w:basedOn w:val="Normal"/>
    <w:next w:val="Normal"/>
    <w:link w:val="Heading1Char"/>
    <w:qFormat/>
    <w:rsid w:val="002257E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36532"/>
    <w:pPr>
      <w:keepNext/>
      <w:spacing w:before="240" w:after="60"/>
      <w:outlineLvl w:val="1"/>
    </w:pPr>
    <w:rPr>
      <w:rFonts w:cs="Arial"/>
      <w:b/>
      <w:bCs/>
      <w:i/>
      <w:iCs/>
      <w:sz w:val="28"/>
      <w:szCs w:val="28"/>
    </w:rPr>
  </w:style>
  <w:style w:type="paragraph" w:styleId="Heading4">
    <w:name w:val="heading 4"/>
    <w:basedOn w:val="Normal"/>
    <w:next w:val="Normal"/>
    <w:qFormat/>
    <w:rsid w:val="00C25740"/>
    <w:pPr>
      <w:keepNext/>
      <w:spacing w:before="240" w:after="60" w:line="360" w:lineRule="atLeast"/>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7937"/>
    <w:rPr>
      <w:rFonts w:ascii="Tahoma" w:hAnsi="Tahoma" w:cs="Tahoma"/>
      <w:sz w:val="16"/>
      <w:szCs w:val="16"/>
    </w:rPr>
  </w:style>
  <w:style w:type="paragraph" w:customStyle="1" w:styleId="a">
    <w:name w:val="_"/>
    <w:basedOn w:val="Normal"/>
    <w:rsid w:val="00252508"/>
    <w:pPr>
      <w:widowControl w:val="0"/>
      <w:ind w:left="720" w:hanging="450"/>
    </w:pPr>
    <w:rPr>
      <w:rFonts w:ascii="Times New Roman" w:hAnsi="Times New Roman"/>
      <w:snapToGrid w:val="0"/>
      <w:sz w:val="24"/>
      <w:szCs w:val="20"/>
    </w:rPr>
  </w:style>
  <w:style w:type="table" w:styleId="TableGrid">
    <w:name w:val="Table Grid"/>
    <w:basedOn w:val="TableNormal"/>
    <w:rsid w:val="0009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Indent">
    <w:name w:val="Content Indent"/>
    <w:basedOn w:val="Normal"/>
    <w:rsid w:val="00C25740"/>
    <w:pPr>
      <w:numPr>
        <w:numId w:val="1"/>
      </w:numPr>
      <w:tabs>
        <w:tab w:val="left" w:pos="720"/>
        <w:tab w:val="left" w:pos="1080"/>
      </w:tabs>
    </w:pPr>
    <w:rPr>
      <w:szCs w:val="20"/>
    </w:rPr>
  </w:style>
  <w:style w:type="character" w:styleId="Strong">
    <w:name w:val="Strong"/>
    <w:basedOn w:val="DefaultParagraphFont"/>
    <w:qFormat/>
    <w:rsid w:val="00F45EBE"/>
    <w:rPr>
      <w:b/>
      <w:bCs/>
    </w:rPr>
  </w:style>
  <w:style w:type="paragraph" w:styleId="NormalWeb">
    <w:name w:val="Normal (Web)"/>
    <w:basedOn w:val="Normal"/>
    <w:uiPriority w:val="99"/>
    <w:rsid w:val="00F45EBE"/>
    <w:pPr>
      <w:spacing w:before="100" w:beforeAutospacing="1" w:after="100" w:afterAutospacing="1"/>
    </w:pPr>
    <w:rPr>
      <w:rFonts w:ascii="Times New Roman" w:hAnsi="Times New Roman"/>
      <w:sz w:val="24"/>
      <w:szCs w:val="24"/>
    </w:rPr>
  </w:style>
  <w:style w:type="character" w:styleId="Hyperlink">
    <w:name w:val="Hyperlink"/>
    <w:basedOn w:val="DefaultParagraphFont"/>
    <w:rsid w:val="00F45EBE"/>
    <w:rPr>
      <w:color w:val="0000FF"/>
      <w:u w:val="single"/>
    </w:rPr>
  </w:style>
  <w:style w:type="paragraph" w:styleId="BodyText">
    <w:name w:val="Body Text"/>
    <w:basedOn w:val="Normal"/>
    <w:link w:val="BodyTextChar"/>
    <w:rsid w:val="00D5592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5936D5"/>
    <w:rPr>
      <w:color w:val="800080"/>
      <w:u w:val="single"/>
    </w:rPr>
  </w:style>
  <w:style w:type="paragraph" w:styleId="BodyText2">
    <w:name w:val="Body Text 2"/>
    <w:basedOn w:val="Normal"/>
    <w:rsid w:val="00D36532"/>
    <w:pPr>
      <w:spacing w:after="120" w:line="480" w:lineRule="auto"/>
    </w:pPr>
  </w:style>
  <w:style w:type="paragraph" w:styleId="ListParagraph">
    <w:name w:val="List Paragraph"/>
    <w:basedOn w:val="Normal"/>
    <w:uiPriority w:val="34"/>
    <w:qFormat/>
    <w:rsid w:val="00756AE4"/>
    <w:pPr>
      <w:spacing w:after="200" w:line="276" w:lineRule="auto"/>
      <w:ind w:left="720"/>
      <w:contextualSpacing/>
    </w:pPr>
    <w:rPr>
      <w:rFonts w:ascii="Calibri" w:eastAsia="Calibri" w:hAnsi="Calibri"/>
    </w:rPr>
  </w:style>
  <w:style w:type="paragraph" w:styleId="NoSpacing">
    <w:name w:val="No Spacing"/>
    <w:uiPriority w:val="1"/>
    <w:qFormat/>
    <w:rsid w:val="0087725C"/>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F34CF8"/>
    <w:rPr>
      <w:rFonts w:ascii="Tahoma" w:hAnsi="Tahoma" w:cs="Tahoma"/>
      <w:sz w:val="16"/>
      <w:szCs w:val="16"/>
    </w:rPr>
  </w:style>
  <w:style w:type="paragraph" w:customStyle="1" w:styleId="Default">
    <w:name w:val="Default"/>
    <w:rsid w:val="00386D76"/>
    <w:pPr>
      <w:autoSpaceDE w:val="0"/>
      <w:autoSpaceDN w:val="0"/>
      <w:adjustRightInd w:val="0"/>
    </w:pPr>
    <w:rPr>
      <w:rFonts w:ascii="Arial" w:hAnsi="Arial" w:cs="Arial"/>
      <w:color w:val="000000"/>
      <w:sz w:val="24"/>
      <w:szCs w:val="24"/>
    </w:rPr>
  </w:style>
  <w:style w:type="paragraph" w:customStyle="1" w:styleId="Purpose">
    <w:name w:val="Purpose"/>
    <w:rsid w:val="009E0405"/>
    <w:rPr>
      <w:rFonts w:ascii="Trebuchet MS" w:hAnsi="Trebuchet MS" w:cs="Arial"/>
      <w:b/>
      <w:bCs/>
      <w:iCs/>
      <w:sz w:val="24"/>
      <w:szCs w:val="28"/>
    </w:rPr>
  </w:style>
  <w:style w:type="paragraph" w:customStyle="1" w:styleId="ECG5">
    <w:name w:val="ECG5"/>
    <w:basedOn w:val="Normal"/>
    <w:rsid w:val="002257E7"/>
    <w:pPr>
      <w:tabs>
        <w:tab w:val="num" w:pos="3600"/>
      </w:tabs>
      <w:spacing w:line="288" w:lineRule="auto"/>
      <w:ind w:left="3600" w:hanging="720"/>
      <w:jc w:val="both"/>
    </w:pPr>
    <w:rPr>
      <w:szCs w:val="20"/>
    </w:rPr>
  </w:style>
  <w:style w:type="paragraph" w:customStyle="1" w:styleId="TitleBulletText">
    <w:name w:val="Title Bullet Text"/>
    <w:basedOn w:val="Normal"/>
    <w:next w:val="Normal"/>
    <w:qFormat/>
    <w:rsid w:val="002257E7"/>
    <w:pPr>
      <w:spacing w:line="288" w:lineRule="auto"/>
      <w:ind w:left="720"/>
      <w:jc w:val="both"/>
    </w:pPr>
    <w:rPr>
      <w:szCs w:val="20"/>
    </w:rPr>
  </w:style>
  <w:style w:type="character" w:customStyle="1" w:styleId="Heading1Char">
    <w:name w:val="Heading 1 Char"/>
    <w:basedOn w:val="DefaultParagraphFont"/>
    <w:link w:val="Heading1"/>
    <w:rsid w:val="002257E7"/>
    <w:rPr>
      <w:rFonts w:ascii="Cambria" w:hAnsi="Cambria"/>
      <w:b/>
      <w:bCs/>
      <w:kern w:val="32"/>
      <w:sz w:val="32"/>
      <w:szCs w:val="32"/>
    </w:rPr>
  </w:style>
  <w:style w:type="paragraph" w:customStyle="1" w:styleId="ECG1">
    <w:name w:val="ECG1"/>
    <w:basedOn w:val="Normal"/>
    <w:link w:val="ECG1Char"/>
    <w:rsid w:val="00833836"/>
    <w:pPr>
      <w:numPr>
        <w:numId w:val="2"/>
      </w:numPr>
      <w:spacing w:before="80" w:after="80" w:line="288" w:lineRule="auto"/>
      <w:jc w:val="both"/>
    </w:pPr>
    <w:rPr>
      <w:szCs w:val="20"/>
    </w:rPr>
  </w:style>
  <w:style w:type="paragraph" w:customStyle="1" w:styleId="ECG2">
    <w:name w:val="ECG2"/>
    <w:basedOn w:val="Normal"/>
    <w:rsid w:val="00833836"/>
    <w:pPr>
      <w:numPr>
        <w:ilvl w:val="1"/>
        <w:numId w:val="2"/>
      </w:numPr>
      <w:spacing w:before="80" w:after="80" w:line="288" w:lineRule="auto"/>
      <w:jc w:val="both"/>
    </w:pPr>
    <w:rPr>
      <w:szCs w:val="20"/>
    </w:rPr>
  </w:style>
  <w:style w:type="paragraph" w:customStyle="1" w:styleId="ECG3">
    <w:name w:val="ECG3"/>
    <w:basedOn w:val="Normal"/>
    <w:rsid w:val="00833836"/>
    <w:pPr>
      <w:numPr>
        <w:ilvl w:val="2"/>
        <w:numId w:val="2"/>
      </w:numPr>
      <w:spacing w:before="80" w:after="80" w:line="288" w:lineRule="auto"/>
      <w:jc w:val="both"/>
    </w:pPr>
    <w:rPr>
      <w:szCs w:val="20"/>
    </w:rPr>
  </w:style>
  <w:style w:type="paragraph" w:customStyle="1" w:styleId="ECG6">
    <w:name w:val="ECG6"/>
    <w:basedOn w:val="Normal"/>
    <w:rsid w:val="00833836"/>
    <w:pPr>
      <w:numPr>
        <w:ilvl w:val="5"/>
        <w:numId w:val="2"/>
      </w:numPr>
      <w:spacing w:line="288" w:lineRule="auto"/>
      <w:jc w:val="both"/>
    </w:pPr>
    <w:rPr>
      <w:szCs w:val="20"/>
    </w:rPr>
  </w:style>
  <w:style w:type="character" w:customStyle="1" w:styleId="ECG1Char">
    <w:name w:val="ECG1 Char"/>
    <w:link w:val="ECG1"/>
    <w:rsid w:val="00833836"/>
    <w:rPr>
      <w:rFonts w:ascii="Arial" w:hAnsi="Arial"/>
      <w:sz w:val="22"/>
    </w:rPr>
  </w:style>
  <w:style w:type="paragraph" w:customStyle="1" w:styleId="Pa4">
    <w:name w:val="Pa4"/>
    <w:basedOn w:val="Normal"/>
    <w:next w:val="Normal"/>
    <w:uiPriority w:val="99"/>
    <w:rsid w:val="003424AF"/>
    <w:pPr>
      <w:autoSpaceDE w:val="0"/>
      <w:autoSpaceDN w:val="0"/>
      <w:adjustRightInd w:val="0"/>
      <w:spacing w:line="361" w:lineRule="atLeast"/>
    </w:pPr>
    <w:rPr>
      <w:rFonts w:ascii="KZAKSJ+HelveticaNeue-Roman" w:eastAsia="Calibri" w:hAnsi="KZAKSJ+HelveticaNeue-Roman"/>
      <w:sz w:val="24"/>
      <w:szCs w:val="24"/>
    </w:rPr>
  </w:style>
  <w:style w:type="paragraph" w:styleId="Footer">
    <w:name w:val="footer"/>
    <w:basedOn w:val="Normal"/>
    <w:link w:val="FooterChar"/>
    <w:rsid w:val="00561115"/>
    <w:pPr>
      <w:tabs>
        <w:tab w:val="center" w:pos="4680"/>
        <w:tab w:val="right" w:pos="9360"/>
      </w:tabs>
    </w:pPr>
  </w:style>
  <w:style w:type="character" w:customStyle="1" w:styleId="FooterChar">
    <w:name w:val="Footer Char"/>
    <w:basedOn w:val="DefaultParagraphFont"/>
    <w:link w:val="Footer"/>
    <w:rsid w:val="00561115"/>
    <w:rPr>
      <w:rFonts w:ascii="Arial" w:hAnsi="Arial"/>
      <w:sz w:val="22"/>
      <w:szCs w:val="22"/>
    </w:rPr>
  </w:style>
  <w:style w:type="paragraph" w:customStyle="1" w:styleId="NoParagraphStyle">
    <w:name w:val="[No Paragraph Style]"/>
    <w:rsid w:val="00D24938"/>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styleId="IntenseEmphasis">
    <w:name w:val="Intense Emphasis"/>
    <w:basedOn w:val="DefaultParagraphFont"/>
    <w:uiPriority w:val="21"/>
    <w:qFormat/>
    <w:rsid w:val="00652057"/>
    <w:rPr>
      <w:i/>
      <w:iCs/>
      <w:color w:val="4F81BD" w:themeColor="accent1"/>
    </w:rPr>
  </w:style>
  <w:style w:type="paragraph" w:styleId="Header">
    <w:name w:val="header"/>
    <w:basedOn w:val="Normal"/>
    <w:link w:val="HeaderChar"/>
    <w:unhideWhenUsed/>
    <w:rsid w:val="00406454"/>
    <w:pPr>
      <w:tabs>
        <w:tab w:val="center" w:pos="4680"/>
        <w:tab w:val="right" w:pos="9360"/>
      </w:tabs>
    </w:pPr>
  </w:style>
  <w:style w:type="character" w:customStyle="1" w:styleId="HeaderChar">
    <w:name w:val="Header Char"/>
    <w:basedOn w:val="DefaultParagraphFont"/>
    <w:link w:val="Header"/>
    <w:rsid w:val="00406454"/>
    <w:rPr>
      <w:rFonts w:ascii="Arial" w:hAnsi="Arial"/>
      <w:sz w:val="22"/>
      <w:szCs w:val="22"/>
    </w:rPr>
  </w:style>
  <w:style w:type="character" w:customStyle="1" w:styleId="BodyTextChar">
    <w:name w:val="Body Text Char"/>
    <w:basedOn w:val="DefaultParagraphFont"/>
    <w:link w:val="BodyText"/>
    <w:rsid w:val="009B24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1658">
      <w:bodyDiv w:val="1"/>
      <w:marLeft w:val="0"/>
      <w:marRight w:val="0"/>
      <w:marTop w:val="0"/>
      <w:marBottom w:val="0"/>
      <w:divBdr>
        <w:top w:val="none" w:sz="0" w:space="0" w:color="auto"/>
        <w:left w:val="none" w:sz="0" w:space="0" w:color="auto"/>
        <w:bottom w:val="none" w:sz="0" w:space="0" w:color="auto"/>
        <w:right w:val="none" w:sz="0" w:space="0" w:color="auto"/>
      </w:divBdr>
    </w:div>
    <w:div w:id="625627304">
      <w:bodyDiv w:val="1"/>
      <w:marLeft w:val="0"/>
      <w:marRight w:val="0"/>
      <w:marTop w:val="0"/>
      <w:marBottom w:val="0"/>
      <w:divBdr>
        <w:top w:val="none" w:sz="0" w:space="0" w:color="auto"/>
        <w:left w:val="none" w:sz="0" w:space="0" w:color="auto"/>
        <w:bottom w:val="none" w:sz="0" w:space="0" w:color="auto"/>
        <w:right w:val="none" w:sz="0" w:space="0" w:color="auto"/>
      </w:divBdr>
    </w:div>
    <w:div w:id="936598907">
      <w:bodyDiv w:val="1"/>
      <w:marLeft w:val="0"/>
      <w:marRight w:val="0"/>
      <w:marTop w:val="0"/>
      <w:marBottom w:val="0"/>
      <w:divBdr>
        <w:top w:val="none" w:sz="0" w:space="0" w:color="auto"/>
        <w:left w:val="none" w:sz="0" w:space="0" w:color="auto"/>
        <w:bottom w:val="none" w:sz="0" w:space="0" w:color="auto"/>
        <w:right w:val="none" w:sz="0" w:space="0" w:color="auto"/>
      </w:divBdr>
    </w:div>
    <w:div w:id="1200120082">
      <w:bodyDiv w:val="1"/>
      <w:marLeft w:val="0"/>
      <w:marRight w:val="0"/>
      <w:marTop w:val="0"/>
      <w:marBottom w:val="0"/>
      <w:divBdr>
        <w:top w:val="none" w:sz="0" w:space="0" w:color="auto"/>
        <w:left w:val="none" w:sz="0" w:space="0" w:color="auto"/>
        <w:bottom w:val="none" w:sz="0" w:space="0" w:color="auto"/>
        <w:right w:val="none" w:sz="0" w:space="0" w:color="auto"/>
      </w:divBdr>
    </w:div>
    <w:div w:id="13079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aho.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dah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honda.christensen@sdah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1614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2135:  Coding and Billing:  Blood, Blood Products, and Transfusion Medicine</vt:lpstr>
    </vt:vector>
  </TitlesOfParts>
  <Company>GHA</Company>
  <LinksUpToDate>false</LinksUpToDate>
  <CharactersWithSpaces>10966</CharactersWithSpaces>
  <SharedDoc>false</SharedDoc>
  <HLinks>
    <vt:vector size="6" baseType="variant">
      <vt:variant>
        <vt:i4>720959</vt:i4>
      </vt:variant>
      <vt:variant>
        <vt:i4>0</vt:i4>
      </vt:variant>
      <vt:variant>
        <vt:i4>0</vt:i4>
      </vt:variant>
      <vt:variant>
        <vt:i4>5</vt:i4>
      </vt:variant>
      <vt:variant>
        <vt:lpwstr>mailto:rhonda@sdaho.org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2135:  Coding and Billing:  Blood, Blood Products, and Transfusion Medicine</dc:title>
  <dc:creator>chughes</dc:creator>
  <cp:lastModifiedBy>Rhonda Christensen</cp:lastModifiedBy>
  <cp:revision>6</cp:revision>
  <cp:lastPrinted>2017-05-03T14:36:00Z</cp:lastPrinted>
  <dcterms:created xsi:type="dcterms:W3CDTF">2017-05-03T14:17:00Z</dcterms:created>
  <dcterms:modified xsi:type="dcterms:W3CDTF">2017-05-03T15:25:00Z</dcterms:modified>
</cp:coreProperties>
</file>