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870" w14:textId="77777777" w:rsidR="007533DA" w:rsidRPr="00884870" w:rsidRDefault="007533DA" w:rsidP="007533DA">
      <w:pPr>
        <w:jc w:val="center"/>
        <w:rPr>
          <w:sz w:val="24"/>
          <w:szCs w:val="24"/>
        </w:rPr>
      </w:pPr>
      <w:r w:rsidRPr="00884870">
        <w:rPr>
          <w:b/>
          <w:bCs/>
          <w:sz w:val="24"/>
          <w:szCs w:val="24"/>
        </w:rPr>
        <w:t>BENEFITS AND EXPENSES</w:t>
      </w:r>
    </w:p>
    <w:p w14:paraId="55DA4FC5" w14:textId="77777777" w:rsidR="007533DA" w:rsidRDefault="007533DA" w:rsidP="007533DA">
      <w:r w:rsidRPr="00156A7B">
        <w:rPr>
          <w:b/>
          <w:bCs/>
        </w:rPr>
        <w:t>Benefit Identification</w:t>
      </w:r>
    </w:p>
    <w:p w14:paraId="333325AA" w14:textId="1D7C8849" w:rsidR="007533DA" w:rsidRPr="00970ED8" w:rsidRDefault="007533DA" w:rsidP="007533DA">
      <w:r>
        <w:t xml:space="preserve">Your leader is balancing many competing priorities.  Therefore, clearly identify the connection between your organization’s needs and SDAHO’s Annual Convention when presenting your request. 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7533DA" w14:paraId="61E6636F" w14:textId="77777777">
        <w:tc>
          <w:tcPr>
            <w:tcW w:w="4500" w:type="dxa"/>
            <w:shd w:val="clear" w:color="auto" w:fill="D9D9D9" w:themeFill="background1" w:themeFillShade="D9"/>
          </w:tcPr>
          <w:p w14:paraId="4C38B037" w14:textId="77777777" w:rsidR="007533DA" w:rsidRDefault="007533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Your organization’s </w:t>
            </w:r>
            <w:proofErr w:type="gramStart"/>
            <w:r>
              <w:rPr>
                <w:b/>
                <w:bCs/>
              </w:rPr>
              <w:t>need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35CD166E" w14:textId="77777777" w:rsidR="007533DA" w:rsidRPr="00045A91" w:rsidRDefault="007533DA">
            <w:r w:rsidRPr="00045A91">
              <w:rPr>
                <w:i/>
                <w:iCs/>
                <w:sz w:val="20"/>
                <w:szCs w:val="20"/>
              </w:rPr>
              <w:t>(here are some examples of need)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17E25BBF" w14:textId="20403914" w:rsidR="007533DA" w:rsidRDefault="007533DA">
            <w:r>
              <w:rPr>
                <w:b/>
                <w:bCs/>
              </w:rPr>
              <w:t>SDAHO Annual Convention session</w:t>
            </w:r>
            <w:r w:rsidRPr="007950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meeting that need </w:t>
            </w:r>
            <w:r w:rsidRPr="00045A91">
              <w:rPr>
                <w:i/>
                <w:iCs/>
                <w:sz w:val="20"/>
                <w:szCs w:val="20"/>
              </w:rPr>
              <w:t>(enter specific sessions addressing the area)</w:t>
            </w:r>
          </w:p>
        </w:tc>
      </w:tr>
      <w:tr w:rsidR="007533DA" w14:paraId="068B612E" w14:textId="77777777">
        <w:tc>
          <w:tcPr>
            <w:tcW w:w="4500" w:type="dxa"/>
          </w:tcPr>
          <w:p w14:paraId="5E818A3D" w14:textId="77777777" w:rsidR="007533DA" w:rsidRDefault="007533DA">
            <w:r>
              <w:t>Identification and implementation of best practices</w:t>
            </w:r>
          </w:p>
        </w:tc>
        <w:tc>
          <w:tcPr>
            <w:tcW w:w="4860" w:type="dxa"/>
          </w:tcPr>
          <w:p w14:paraId="2AA13C19" w14:textId="77777777" w:rsidR="007533DA" w:rsidRDefault="007533DA"/>
        </w:tc>
      </w:tr>
      <w:tr w:rsidR="007533DA" w14:paraId="775AEA11" w14:textId="77777777">
        <w:tc>
          <w:tcPr>
            <w:tcW w:w="4500" w:type="dxa"/>
          </w:tcPr>
          <w:p w14:paraId="2C1BC9E0" w14:textId="77777777" w:rsidR="007533DA" w:rsidRDefault="007533DA">
            <w:r>
              <w:t>Improved communication techniques</w:t>
            </w:r>
          </w:p>
        </w:tc>
        <w:tc>
          <w:tcPr>
            <w:tcW w:w="4860" w:type="dxa"/>
          </w:tcPr>
          <w:p w14:paraId="411C57A3" w14:textId="77777777" w:rsidR="007533DA" w:rsidRDefault="007533DA"/>
        </w:tc>
      </w:tr>
      <w:tr w:rsidR="007533DA" w14:paraId="0600FB85" w14:textId="77777777">
        <w:tc>
          <w:tcPr>
            <w:tcW w:w="4500" w:type="dxa"/>
          </w:tcPr>
          <w:p w14:paraId="75D296EB" w14:textId="77777777" w:rsidR="007533DA" w:rsidRDefault="007533DA">
            <w:r>
              <w:t>Improved teamwork</w:t>
            </w:r>
          </w:p>
        </w:tc>
        <w:tc>
          <w:tcPr>
            <w:tcW w:w="4860" w:type="dxa"/>
          </w:tcPr>
          <w:p w14:paraId="2AF4A23E" w14:textId="77777777" w:rsidR="007533DA" w:rsidRDefault="007533DA"/>
        </w:tc>
      </w:tr>
      <w:tr w:rsidR="007533DA" w14:paraId="403DF3C9" w14:textId="77777777">
        <w:tc>
          <w:tcPr>
            <w:tcW w:w="4500" w:type="dxa"/>
          </w:tcPr>
          <w:p w14:paraId="6EBDCC5E" w14:textId="77777777" w:rsidR="007533DA" w:rsidRDefault="007533DA">
            <w:r>
              <w:t>Improved patient care</w:t>
            </w:r>
          </w:p>
        </w:tc>
        <w:tc>
          <w:tcPr>
            <w:tcW w:w="4860" w:type="dxa"/>
          </w:tcPr>
          <w:p w14:paraId="0256350D" w14:textId="77777777" w:rsidR="007533DA" w:rsidRDefault="007533DA"/>
        </w:tc>
      </w:tr>
      <w:tr w:rsidR="007533DA" w14:paraId="1492B1F6" w14:textId="77777777">
        <w:tc>
          <w:tcPr>
            <w:tcW w:w="4500" w:type="dxa"/>
          </w:tcPr>
          <w:p w14:paraId="23BE4B7A" w14:textId="77777777" w:rsidR="007533DA" w:rsidRDefault="007533DA">
            <w:r>
              <w:t>Identification of new technologies</w:t>
            </w:r>
          </w:p>
        </w:tc>
        <w:tc>
          <w:tcPr>
            <w:tcW w:w="4860" w:type="dxa"/>
          </w:tcPr>
          <w:p w14:paraId="56624F8D" w14:textId="77777777" w:rsidR="007533DA" w:rsidRDefault="007533DA"/>
        </w:tc>
      </w:tr>
      <w:tr w:rsidR="007533DA" w14:paraId="37B76C75" w14:textId="77777777">
        <w:tc>
          <w:tcPr>
            <w:tcW w:w="4500" w:type="dxa"/>
          </w:tcPr>
          <w:p w14:paraId="5AC1E6C2" w14:textId="77777777" w:rsidR="007533DA" w:rsidRDefault="007533DA">
            <w:r>
              <w:t>Identification of new processes</w:t>
            </w:r>
          </w:p>
        </w:tc>
        <w:tc>
          <w:tcPr>
            <w:tcW w:w="4860" w:type="dxa"/>
          </w:tcPr>
          <w:p w14:paraId="5BBE89C0" w14:textId="77777777" w:rsidR="007533DA" w:rsidRDefault="007533DA"/>
        </w:tc>
      </w:tr>
      <w:tr w:rsidR="007533DA" w14:paraId="0A1A0FD8" w14:textId="77777777">
        <w:tc>
          <w:tcPr>
            <w:tcW w:w="4500" w:type="dxa"/>
          </w:tcPr>
          <w:p w14:paraId="12C898F4" w14:textId="77777777" w:rsidR="007533DA" w:rsidRDefault="007533DA">
            <w:r>
              <w:t>Identification of new workforce ideas</w:t>
            </w:r>
          </w:p>
        </w:tc>
        <w:tc>
          <w:tcPr>
            <w:tcW w:w="4860" w:type="dxa"/>
          </w:tcPr>
          <w:p w14:paraId="34A070F4" w14:textId="77777777" w:rsidR="007533DA" w:rsidRDefault="007533DA"/>
        </w:tc>
      </w:tr>
      <w:tr w:rsidR="007533DA" w14:paraId="306C5B36" w14:textId="77777777">
        <w:tc>
          <w:tcPr>
            <w:tcW w:w="4500" w:type="dxa"/>
          </w:tcPr>
          <w:p w14:paraId="24DE84B9" w14:textId="77777777" w:rsidR="007533DA" w:rsidRDefault="007533DA">
            <w:r>
              <w:t>Exhibitor / Vendor ~ New products/services to explore</w:t>
            </w:r>
          </w:p>
        </w:tc>
        <w:tc>
          <w:tcPr>
            <w:tcW w:w="4860" w:type="dxa"/>
          </w:tcPr>
          <w:p w14:paraId="079669FA" w14:textId="77777777" w:rsidR="007533DA" w:rsidRDefault="007533DA"/>
        </w:tc>
      </w:tr>
    </w:tbl>
    <w:p w14:paraId="47F3F3B8" w14:textId="77777777" w:rsidR="007533DA" w:rsidRPr="001D1C1C" w:rsidRDefault="007533DA" w:rsidP="007533DA">
      <w:pPr>
        <w:rPr>
          <w:sz w:val="12"/>
          <w:szCs w:val="12"/>
        </w:rPr>
      </w:pPr>
    </w:p>
    <w:p w14:paraId="74D9B029" w14:textId="774B0D09" w:rsidR="007533DA" w:rsidRDefault="007533DA" w:rsidP="007533DA">
      <w:r>
        <w:t xml:space="preserve">In addition, upon returning from the SDAHO Annual Convention, </w:t>
      </w:r>
      <w:proofErr w:type="gramStart"/>
      <w:r>
        <w:t>offer</w:t>
      </w:r>
      <w:proofErr w:type="gramEnd"/>
      <w:r>
        <w:t xml:space="preserve"> to prepare and deliver a short presentation or submit a brief write-up of the top 1-2 sessions you attended. This allows your peers to gain benefits </w:t>
      </w:r>
      <w:r w:rsidR="00801F56">
        <w:t>from</w:t>
      </w:r>
      <w:r>
        <w:t xml:space="preserve"> your attendance.</w:t>
      </w:r>
    </w:p>
    <w:p w14:paraId="5E47F853" w14:textId="77777777" w:rsidR="007533DA" w:rsidRPr="002D399B" w:rsidRDefault="007533DA" w:rsidP="007533DA">
      <w:pPr>
        <w:rPr>
          <w:b/>
          <w:bCs/>
        </w:rPr>
      </w:pPr>
      <w:r w:rsidRPr="002D399B">
        <w:rPr>
          <w:b/>
          <w:bCs/>
        </w:rPr>
        <w:t>Calculating Expenses</w:t>
      </w:r>
    </w:p>
    <w:p w14:paraId="0A0E637E" w14:textId="5188251D" w:rsidR="007533DA" w:rsidRDefault="007533DA" w:rsidP="007533DA">
      <w:r>
        <w:t xml:space="preserve">The following table will help you identify estimated common expenses for attending the </w:t>
      </w:r>
      <w:r w:rsidR="008F6EAD">
        <w:t>SDAHO Annual Convention</w:t>
      </w:r>
      <w:r>
        <w:t>.</w:t>
      </w:r>
    </w:p>
    <w:tbl>
      <w:tblPr>
        <w:tblStyle w:val="TableGrid"/>
        <w:tblW w:w="9374" w:type="dxa"/>
        <w:tblInd w:w="-5" w:type="dxa"/>
        <w:tblLook w:val="04A0" w:firstRow="1" w:lastRow="0" w:firstColumn="1" w:lastColumn="0" w:noHBand="0" w:noVBand="1"/>
      </w:tblPr>
      <w:tblGrid>
        <w:gridCol w:w="7121"/>
        <w:gridCol w:w="2253"/>
      </w:tblGrid>
      <w:tr w:rsidR="007533DA" w14:paraId="7D446F47" w14:textId="77777777" w:rsidTr="40498599">
        <w:trPr>
          <w:trHeight w:val="860"/>
        </w:trPr>
        <w:tc>
          <w:tcPr>
            <w:tcW w:w="7121" w:type="dxa"/>
          </w:tcPr>
          <w:p w14:paraId="650B9C5B" w14:textId="6F044DC3" w:rsidR="007533DA" w:rsidRDefault="007533DA">
            <w:r>
              <w:t xml:space="preserve">SDAHO </w:t>
            </w:r>
            <w:r w:rsidR="008F6EAD">
              <w:t xml:space="preserve">Annual Convention </w:t>
            </w:r>
            <w:r>
              <w:t>registration</w:t>
            </w:r>
          </w:p>
          <w:p w14:paraId="097A491F" w14:textId="1C87D753" w:rsidR="007533DA" w:rsidRPr="00697948" w:rsidRDefault="007533DA">
            <w:pPr>
              <w:ind w:left="720"/>
            </w:pPr>
            <w:r w:rsidRPr="00697948">
              <w:t>SDAHO Member = $250</w:t>
            </w:r>
          </w:p>
          <w:p w14:paraId="3353D99E" w14:textId="564F82DF" w:rsidR="007533DA" w:rsidRDefault="007533DA">
            <w:pPr>
              <w:ind w:left="720"/>
            </w:pPr>
            <w:r w:rsidRPr="00697948">
              <w:t>SDAHO Non-Member = $3</w:t>
            </w:r>
            <w:r w:rsidR="28B68D7D" w:rsidRPr="00697948">
              <w:t>75</w:t>
            </w:r>
          </w:p>
        </w:tc>
        <w:tc>
          <w:tcPr>
            <w:tcW w:w="2253" w:type="dxa"/>
          </w:tcPr>
          <w:p w14:paraId="32D05472" w14:textId="77777777" w:rsidR="007533DA" w:rsidRDefault="007533DA">
            <w:r>
              <w:t>$</w:t>
            </w:r>
          </w:p>
        </w:tc>
      </w:tr>
      <w:tr w:rsidR="007533DA" w14:paraId="1E5788FF" w14:textId="77777777" w:rsidTr="40498599">
        <w:trPr>
          <w:trHeight w:val="292"/>
        </w:trPr>
        <w:tc>
          <w:tcPr>
            <w:tcW w:w="7121" w:type="dxa"/>
          </w:tcPr>
          <w:p w14:paraId="456DFD24" w14:textId="77777777" w:rsidR="007533DA" w:rsidRDefault="007533DA">
            <w:r>
              <w:t xml:space="preserve">Airfare </w:t>
            </w:r>
          </w:p>
        </w:tc>
        <w:tc>
          <w:tcPr>
            <w:tcW w:w="2253" w:type="dxa"/>
          </w:tcPr>
          <w:p w14:paraId="27951BC8" w14:textId="77777777" w:rsidR="007533DA" w:rsidRDefault="007533DA">
            <w:r>
              <w:t>$</w:t>
            </w:r>
          </w:p>
        </w:tc>
      </w:tr>
      <w:tr w:rsidR="007533DA" w14:paraId="3D4128C7" w14:textId="77777777" w:rsidTr="40498599">
        <w:trPr>
          <w:trHeight w:val="292"/>
        </w:trPr>
        <w:tc>
          <w:tcPr>
            <w:tcW w:w="7121" w:type="dxa"/>
          </w:tcPr>
          <w:p w14:paraId="1F2F611A" w14:textId="77777777" w:rsidR="007533DA" w:rsidRDefault="007533DA">
            <w:r>
              <w:t>Mileage Reimbursement</w:t>
            </w:r>
          </w:p>
        </w:tc>
        <w:tc>
          <w:tcPr>
            <w:tcW w:w="2253" w:type="dxa"/>
          </w:tcPr>
          <w:p w14:paraId="77ACDA57" w14:textId="77777777" w:rsidR="007533DA" w:rsidRDefault="007533DA">
            <w:r>
              <w:t>$</w:t>
            </w:r>
          </w:p>
        </w:tc>
      </w:tr>
      <w:tr w:rsidR="007533DA" w14:paraId="2758F508" w14:textId="77777777" w:rsidTr="40498599">
        <w:trPr>
          <w:trHeight w:val="260"/>
        </w:trPr>
        <w:tc>
          <w:tcPr>
            <w:tcW w:w="7121" w:type="dxa"/>
          </w:tcPr>
          <w:p w14:paraId="07C626CC" w14:textId="77777777" w:rsidR="007533DA" w:rsidRDefault="007533DA">
            <w:r>
              <w:t>Hotel</w:t>
            </w:r>
          </w:p>
        </w:tc>
        <w:tc>
          <w:tcPr>
            <w:tcW w:w="2253" w:type="dxa"/>
          </w:tcPr>
          <w:p w14:paraId="57CB250B" w14:textId="77777777" w:rsidR="007533DA" w:rsidRDefault="007533DA">
            <w:r>
              <w:t>$</w:t>
            </w:r>
          </w:p>
        </w:tc>
      </w:tr>
      <w:tr w:rsidR="007533DA" w14:paraId="5AE875CB" w14:textId="77777777" w:rsidTr="40498599">
        <w:trPr>
          <w:trHeight w:val="1153"/>
        </w:trPr>
        <w:tc>
          <w:tcPr>
            <w:tcW w:w="7121" w:type="dxa"/>
          </w:tcPr>
          <w:p w14:paraId="1ABD0C2D" w14:textId="77777777" w:rsidR="007533DA" w:rsidRDefault="007533DA">
            <w:r>
              <w:t xml:space="preserve">Food </w:t>
            </w:r>
          </w:p>
          <w:p w14:paraId="6188CCC6" w14:textId="06485439" w:rsidR="007533DA" w:rsidRDefault="007533DA">
            <w:pPr>
              <w:ind w:left="720"/>
            </w:pPr>
            <w:r>
              <w:t xml:space="preserve">(SDAHO Annual Convention provides </w:t>
            </w:r>
          </w:p>
          <w:p w14:paraId="5824AB22" w14:textId="0BFAD112" w:rsidR="007533DA" w:rsidRPr="00697948" w:rsidRDefault="008F6EAD">
            <w:pPr>
              <w:ind w:left="720"/>
            </w:pPr>
            <w:r w:rsidRPr="00697948">
              <w:t>9</w:t>
            </w:r>
            <w:r w:rsidR="007533DA" w:rsidRPr="00697948">
              <w:t>/</w:t>
            </w:r>
            <w:r w:rsidRPr="00697948">
              <w:t>2</w:t>
            </w:r>
            <w:r w:rsidR="007A14E7" w:rsidRPr="00697948">
              <w:t>5</w:t>
            </w:r>
            <w:r w:rsidR="007533DA" w:rsidRPr="00697948">
              <w:t xml:space="preserve"> ~ l</w:t>
            </w:r>
            <w:r w:rsidRPr="00697948">
              <w:t>ight breakfast, l</w:t>
            </w:r>
            <w:r w:rsidR="007533DA" w:rsidRPr="00697948">
              <w:t>unch, snack</w:t>
            </w:r>
            <w:r w:rsidRPr="00697948">
              <w:t>s</w:t>
            </w:r>
            <w:r w:rsidR="007533DA" w:rsidRPr="00697948">
              <w:t xml:space="preserve">, and beverages </w:t>
            </w:r>
          </w:p>
          <w:p w14:paraId="11C62413" w14:textId="3D6BE1F6" w:rsidR="007533DA" w:rsidRDefault="008F6EAD">
            <w:pPr>
              <w:ind w:left="720"/>
            </w:pPr>
            <w:r w:rsidRPr="00697948">
              <w:t>9/2</w:t>
            </w:r>
            <w:r w:rsidR="007A14E7" w:rsidRPr="00697948">
              <w:t>6</w:t>
            </w:r>
            <w:r w:rsidR="007533DA" w:rsidRPr="00697948">
              <w:t xml:space="preserve"> ~ breakfast, snacks, and beverages)</w:t>
            </w:r>
          </w:p>
        </w:tc>
        <w:tc>
          <w:tcPr>
            <w:tcW w:w="2253" w:type="dxa"/>
          </w:tcPr>
          <w:p w14:paraId="7962B5E1" w14:textId="77777777" w:rsidR="007533DA" w:rsidRDefault="007533DA">
            <w:r>
              <w:t>$</w:t>
            </w:r>
          </w:p>
        </w:tc>
      </w:tr>
      <w:tr w:rsidR="007533DA" w14:paraId="199821AF" w14:textId="77777777" w:rsidTr="40498599">
        <w:trPr>
          <w:trHeight w:val="292"/>
        </w:trPr>
        <w:tc>
          <w:tcPr>
            <w:tcW w:w="7121" w:type="dxa"/>
            <w:shd w:val="clear" w:color="auto" w:fill="F2F2F2" w:themeFill="background1" w:themeFillShade="F2"/>
          </w:tcPr>
          <w:p w14:paraId="22FBCCBB" w14:textId="77777777" w:rsidR="007533DA" w:rsidRDefault="007533DA">
            <w:r>
              <w:t>SUBTOTAL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14:paraId="30E9EF90" w14:textId="77777777" w:rsidR="007533DA" w:rsidRDefault="007533DA">
            <w:r>
              <w:t>$</w:t>
            </w:r>
          </w:p>
        </w:tc>
      </w:tr>
      <w:tr w:rsidR="007533DA" w14:paraId="66FE6446" w14:textId="77777777" w:rsidTr="40498599">
        <w:trPr>
          <w:trHeight w:val="276"/>
        </w:trPr>
        <w:tc>
          <w:tcPr>
            <w:tcW w:w="7121" w:type="dxa"/>
          </w:tcPr>
          <w:p w14:paraId="7C50FD27" w14:textId="77777777" w:rsidR="007533DA" w:rsidRDefault="007533DA">
            <w:r>
              <w:t>Other expenses</w:t>
            </w:r>
          </w:p>
        </w:tc>
        <w:tc>
          <w:tcPr>
            <w:tcW w:w="2253" w:type="dxa"/>
          </w:tcPr>
          <w:p w14:paraId="4A0CC56B" w14:textId="77777777" w:rsidR="007533DA" w:rsidRDefault="007533DA">
            <w:r>
              <w:t>$</w:t>
            </w:r>
          </w:p>
        </w:tc>
      </w:tr>
      <w:tr w:rsidR="007533DA" w14:paraId="63252462" w14:textId="77777777" w:rsidTr="40498599">
        <w:trPr>
          <w:trHeight w:val="276"/>
        </w:trPr>
        <w:tc>
          <w:tcPr>
            <w:tcW w:w="7121" w:type="dxa"/>
            <w:shd w:val="clear" w:color="auto" w:fill="F2F2F2" w:themeFill="background1" w:themeFillShade="F2"/>
          </w:tcPr>
          <w:p w14:paraId="4859B96E" w14:textId="77777777" w:rsidR="007533DA" w:rsidRDefault="007533DA">
            <w:r>
              <w:t>GRAND TOTAL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14:paraId="352B8F4C" w14:textId="77777777" w:rsidR="007533DA" w:rsidRDefault="007533DA">
            <w:r>
              <w:t>$</w:t>
            </w:r>
          </w:p>
        </w:tc>
      </w:tr>
    </w:tbl>
    <w:p w14:paraId="22F1B246" w14:textId="77777777" w:rsidR="007533DA" w:rsidRDefault="007533DA" w:rsidP="007533DA"/>
    <w:p w14:paraId="7A362CAA" w14:textId="77777777" w:rsidR="007533DA" w:rsidRDefault="007533DA"/>
    <w:sectPr w:rsidR="007533DA" w:rsidSect="007533D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D9074" w14:textId="77777777" w:rsidR="001B203B" w:rsidRDefault="001B203B" w:rsidP="007533DA">
      <w:pPr>
        <w:spacing w:after="0" w:line="240" w:lineRule="auto"/>
      </w:pPr>
      <w:r>
        <w:separator/>
      </w:r>
    </w:p>
  </w:endnote>
  <w:endnote w:type="continuationSeparator" w:id="0">
    <w:p w14:paraId="67A10BEA" w14:textId="77777777" w:rsidR="001B203B" w:rsidRDefault="001B203B" w:rsidP="0075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DD1C6" w14:textId="77777777" w:rsidR="001B203B" w:rsidRDefault="001B203B" w:rsidP="007533DA">
      <w:pPr>
        <w:spacing w:after="0" w:line="240" w:lineRule="auto"/>
      </w:pPr>
      <w:r>
        <w:separator/>
      </w:r>
    </w:p>
  </w:footnote>
  <w:footnote w:type="continuationSeparator" w:id="0">
    <w:p w14:paraId="6EC92088" w14:textId="77777777" w:rsidR="001B203B" w:rsidRDefault="001B203B" w:rsidP="0075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9FD1" w14:textId="77777777" w:rsidR="007533DA" w:rsidRDefault="007533DA" w:rsidP="007533DA">
    <w:pPr>
      <w:pStyle w:val="Header"/>
      <w:jc w:val="center"/>
    </w:pPr>
    <w:r>
      <w:rPr>
        <w:noProof/>
      </w:rPr>
      <w:drawing>
        <wp:inline distT="0" distB="0" distL="0" distR="0" wp14:anchorId="33D95DEF" wp14:editId="34F55E9C">
          <wp:extent cx="2476500" cy="544062"/>
          <wp:effectExtent l="0" t="0" r="0" b="8890"/>
          <wp:docPr id="71987303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873033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654" cy="550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8703E5" w14:textId="77777777" w:rsidR="007533DA" w:rsidRPr="00AF77AA" w:rsidRDefault="007533DA" w:rsidP="007533DA">
    <w:pPr>
      <w:pStyle w:val="Header"/>
      <w:jc w:val="center"/>
      <w:rPr>
        <w:sz w:val="14"/>
        <w:szCs w:val="14"/>
      </w:rPr>
    </w:pPr>
  </w:p>
  <w:p w14:paraId="0AAD4269" w14:textId="4745B874" w:rsidR="007533DA" w:rsidRPr="0026360B" w:rsidRDefault="007533DA" w:rsidP="007533DA">
    <w:pPr>
      <w:pStyle w:val="Header"/>
      <w:jc w:val="center"/>
      <w:rPr>
        <w:b/>
        <w:bCs/>
        <w:sz w:val="28"/>
        <w:szCs w:val="28"/>
      </w:rPr>
    </w:pPr>
    <w:r w:rsidRPr="0026360B">
      <w:rPr>
        <w:b/>
        <w:bCs/>
        <w:sz w:val="28"/>
        <w:szCs w:val="28"/>
      </w:rPr>
      <w:t>202</w:t>
    </w:r>
    <w:r w:rsidR="002432E9">
      <w:rPr>
        <w:b/>
        <w:bCs/>
        <w:sz w:val="28"/>
        <w:szCs w:val="28"/>
      </w:rPr>
      <w:t>5</w:t>
    </w:r>
    <w:r w:rsidRPr="0026360B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Annual Conference</w:t>
    </w:r>
    <w:r w:rsidRPr="0026360B">
      <w:rPr>
        <w:b/>
        <w:bCs/>
        <w:sz w:val="28"/>
        <w:szCs w:val="28"/>
      </w:rPr>
      <w:t xml:space="preserve"> Attendee Justification Toolkit</w:t>
    </w:r>
  </w:p>
  <w:p w14:paraId="1E7DF3E8" w14:textId="77777777" w:rsidR="007533DA" w:rsidRDefault="00753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DA"/>
    <w:rsid w:val="00163922"/>
    <w:rsid w:val="001B203B"/>
    <w:rsid w:val="002432E9"/>
    <w:rsid w:val="00476DC9"/>
    <w:rsid w:val="00697948"/>
    <w:rsid w:val="007533DA"/>
    <w:rsid w:val="007A14E7"/>
    <w:rsid w:val="007D2362"/>
    <w:rsid w:val="007D4A71"/>
    <w:rsid w:val="00801F56"/>
    <w:rsid w:val="00846F20"/>
    <w:rsid w:val="008F58D2"/>
    <w:rsid w:val="008F6EAD"/>
    <w:rsid w:val="00B432ED"/>
    <w:rsid w:val="00B9681E"/>
    <w:rsid w:val="00C021A6"/>
    <w:rsid w:val="00C65212"/>
    <w:rsid w:val="00C71897"/>
    <w:rsid w:val="00C751A1"/>
    <w:rsid w:val="00F01979"/>
    <w:rsid w:val="00F96C6C"/>
    <w:rsid w:val="28B68D7D"/>
    <w:rsid w:val="40498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F50E"/>
  <w15:chartTrackingRefBased/>
  <w15:docId w15:val="{0AB58F96-8D03-4FB0-B383-8C64B3B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3D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3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3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3D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3D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3D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3D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3D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3D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3D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3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3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3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3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3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3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3D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3D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33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3D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533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3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3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33D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3DA"/>
  </w:style>
  <w:style w:type="paragraph" w:styleId="Footer">
    <w:name w:val="footer"/>
    <w:basedOn w:val="Normal"/>
    <w:link w:val="FooterChar"/>
    <w:uiPriority w:val="99"/>
    <w:unhideWhenUsed/>
    <w:rsid w:val="007533D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33DA"/>
  </w:style>
  <w:style w:type="table" w:styleId="TableGrid">
    <w:name w:val="Table Grid"/>
    <w:basedOn w:val="TableNormal"/>
    <w:uiPriority w:val="39"/>
    <w:rsid w:val="007533D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Morello</dc:creator>
  <cp:keywords/>
  <dc:description/>
  <cp:lastModifiedBy>Debra Morello</cp:lastModifiedBy>
  <cp:revision>12</cp:revision>
  <dcterms:created xsi:type="dcterms:W3CDTF">2024-07-01T19:11:00Z</dcterms:created>
  <dcterms:modified xsi:type="dcterms:W3CDTF">2025-06-06T15:42:00Z</dcterms:modified>
</cp:coreProperties>
</file>